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adef8b93ccd66d9347355ef254289eeddd5db6"/>
    <w:p>
      <w:pPr>
        <w:pStyle w:val="Heading3"/>
      </w:pPr>
      <w:r>
        <w:t xml:space="preserve">Отчет об исполнении пункта 2. Плана мероприятий противодействия коррупции в управе района Бирюлево Восточное города Москвы за второе полугодие 2019 года</w:t>
      </w:r>
    </w:p>
    <w:p>
      <w:pPr>
        <w:pStyle w:val="FirstParagraph"/>
      </w:pPr>
      <w:r>
        <w:t xml:space="preserve">19.12.2019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t xml:space="preserve">№ п/п</w:t>
            </w:r>
          </w:p>
        </w:tc>
        <w:tc>
          <w:tcPr/>
          <w:p>
            <w:pPr>
              <w:jc w:val="left"/>
            </w:pPr>
            <w:r>
              <w:t xml:space="preserve">Наименование мероприятия</w:t>
            </w:r>
          </w:p>
        </w:tc>
        <w:tc>
          <w:tcPr/>
          <w:p>
            <w:pPr>
              <w:jc w:val="left"/>
            </w:pPr>
            <w:r>
              <w:t xml:space="preserve">Ответственные исполнители</w:t>
            </w:r>
          </w:p>
        </w:tc>
        <w:tc>
          <w:tcPr/>
          <w:p>
            <w:pPr>
              <w:jc w:val="left"/>
            </w:pPr>
            <w:r>
              <w:t xml:space="preserve">Срок исполнения</w:t>
            </w:r>
          </w:p>
        </w:tc>
        <w:tc>
          <w:tcPr/>
          <w:p>
            <w:pPr>
              <w:jc w:val="left"/>
            </w:pPr>
            <w:r>
              <w:t xml:space="preserve">Исполнение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5</w:t>
            </w:r>
          </w:p>
        </w:tc>
      </w:tr>
      <w:tr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1.Организационные мероприятия по противодействию коррупции</w:t>
            </w:r>
          </w:p>
        </w:tc>
      </w:tr>
      <w:tr>
        <w:tc>
          <w:tcPr/>
          <w:p>
            <w:pPr>
              <w:jc w:val="left"/>
            </w:pPr>
            <w:r>
              <w:t xml:space="preserve">1.1</w:t>
            </w:r>
          </w:p>
        </w:tc>
        <w:tc>
          <w:tcPr/>
          <w:p>
            <w:pPr>
              <w:jc w:val="left"/>
            </w:pPr>
            <w:r>
              <w:t xml:space="preserve">Взаимодействие с префектурой ЮАО по вопросам противодействия коррупции, информирование о проводимой управой района антикоррупционной работе.</w:t>
            </w:r>
          </w:p>
        </w:tc>
        <w:tc>
          <w:tcPr/>
          <w:p>
            <w:pPr>
              <w:jc w:val="left"/>
            </w:pPr>
            <w:r>
              <w:t xml:space="preserve">Рабочая группа управы района по противодействию коррупции, заместители главы управы, юридическая служба управы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Взаимодействие с префектурой ЮАО и информирование о проводимой управой района антикоррупционной работе ведется в постоянном режиме.</w:t>
            </w:r>
          </w:p>
        </w:tc>
      </w:tr>
      <w:tr>
        <w:tc>
          <w:tcPr/>
          <w:p>
            <w:pPr>
              <w:jc w:val="left"/>
            </w:pPr>
            <w:r>
              <w:t xml:space="preserve">1.2</w:t>
            </w:r>
          </w:p>
        </w:tc>
        <w:tc>
          <w:tcPr/>
          <w:p>
            <w:pPr>
              <w:jc w:val="left"/>
            </w:pPr>
            <w:r>
              <w:t xml:space="preserve">Обеспечение контроля исполнения протоколов заседания Совета при Мэре Москвы по противодействию коррупции, касающихся вопросов противодействия коррупции в территориальных органах исполнительной власти.</w:t>
            </w:r>
          </w:p>
        </w:tc>
        <w:tc>
          <w:tcPr/>
          <w:p>
            <w:pPr>
              <w:jc w:val="left"/>
            </w:pPr>
            <w:r>
              <w:t xml:space="preserve">Рабочая группа управы района по противодействию коррупции, заместители главы управы, юридическая служба управы</w:t>
            </w:r>
          </w:p>
        </w:tc>
        <w:tc>
          <w:tcPr/>
          <w:p>
            <w:pPr>
              <w:jc w:val="left"/>
            </w:pPr>
            <w:r>
              <w:t xml:space="preserve">В соответствии со сроками определенными в протоколах</w:t>
            </w:r>
          </w:p>
        </w:tc>
        <w:tc>
          <w:tcPr/>
          <w:p>
            <w:pPr>
              <w:jc w:val="left"/>
            </w:pPr>
            <w:r>
              <w:t xml:space="preserve">Обеспечение контроля исполнения протоколов заседания Совета ведется в постоянном режиме.</w:t>
            </w:r>
          </w:p>
        </w:tc>
      </w:tr>
      <w:tr>
        <w:tc>
          <w:tcPr/>
          <w:p>
            <w:pPr>
              <w:jc w:val="left"/>
            </w:pPr>
            <w:r>
              <w:t xml:space="preserve">1.3</w:t>
            </w:r>
          </w:p>
        </w:tc>
        <w:tc>
          <w:tcPr/>
          <w:p>
            <w:pPr>
              <w:jc w:val="left"/>
            </w:pPr>
            <w:r>
              <w:t xml:space="preserve">Обеспечение контроля исполнения решений Совета при Президенте Российской Федерации по противодействию коррупции и президиума Совета при Президенте Российской Федерации по противодействию коррупции, касающихся органов исполнительной власти.</w:t>
            </w:r>
          </w:p>
        </w:tc>
        <w:tc>
          <w:tcPr/>
          <w:p>
            <w:pPr>
              <w:jc w:val="left"/>
            </w:pPr>
            <w:r>
              <w:t xml:space="preserve">Рабочая группа управы района по противодействию коррупции, заместители главы управы, юридическая служба управы</w:t>
            </w:r>
          </w:p>
        </w:tc>
        <w:tc>
          <w:tcPr/>
          <w:p>
            <w:pPr>
              <w:jc w:val="left"/>
            </w:pPr>
            <w:r>
              <w:t xml:space="preserve">В соответствии со сроками определенными в протоколах</w:t>
            </w:r>
          </w:p>
        </w:tc>
        <w:tc>
          <w:tcPr/>
          <w:p>
            <w:pPr>
              <w:jc w:val="left"/>
            </w:pPr>
            <w:r>
              <w:t xml:space="preserve">Контроль исполнения решений указанных Советов ведется в постоянном режиме.</w:t>
            </w:r>
          </w:p>
        </w:tc>
      </w:tr>
      <w:tr>
        <w:tc>
          <w:tcPr/>
          <w:p>
            <w:pPr>
              <w:jc w:val="left"/>
            </w:pPr>
            <w:r>
              <w:t xml:space="preserve">1.4</w:t>
            </w:r>
          </w:p>
        </w:tc>
        <w:tc>
          <w:tcPr/>
          <w:p>
            <w:pPr>
              <w:jc w:val="left"/>
            </w:pPr>
            <w:r>
              <w:t xml:space="preserve">Мониторинг антикоррупционного законодательства. Приведение распорядительных документов управы района в соответствии с федеральными законами и иными нормативными правовыми актами Российской Федерации</w:t>
            </w:r>
          </w:p>
        </w:tc>
        <w:tc>
          <w:tcPr/>
          <w:p>
            <w:pPr>
              <w:jc w:val="left"/>
            </w:pPr>
            <w:r>
              <w:t xml:space="preserve">Юридическая служба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В постоянном режиме проводится мониторинг антикоррупционного законодательства.</w:t>
            </w:r>
          </w:p>
        </w:tc>
      </w:tr>
      <w:tr>
        <w:tc>
          <w:tcPr/>
          <w:p>
            <w:pPr>
              <w:jc w:val="left"/>
            </w:pPr>
            <w:r>
              <w:t xml:space="preserve">1.5</w:t>
            </w:r>
          </w:p>
        </w:tc>
        <w:tc>
          <w:tcPr/>
          <w:p>
            <w:pPr>
              <w:jc w:val="left"/>
            </w:pPr>
            <w:r>
              <w:t xml:space="preserve">Разработка плана противодействия коррупции в управе района на основе Плана противодействия коррупции в городе Москве на 2018-2019 годы</w:t>
            </w:r>
          </w:p>
        </w:tc>
        <w:tc>
          <w:tcPr/>
          <w:p>
            <w:pPr>
              <w:jc w:val="left"/>
            </w:pPr>
            <w:r>
              <w:t xml:space="preserve">Рабочая группа управы района по противодействию коррупции, заместители главы управы, юридическая служба управы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Распоряжением управы района Бирюлево Востончое от 25.06.2018 года № 01-05-20 утвержден «План противодействия коррупции в управе района Бирюлево Восточное города Москвы на 2018-2019годы».</w:t>
            </w:r>
          </w:p>
        </w:tc>
      </w:tr>
      <w:tr>
        <w:tc>
          <w:tcPr/>
          <w:p>
            <w:pPr>
              <w:jc w:val="left"/>
            </w:pPr>
            <w:r>
              <w:t xml:space="preserve">1.6</w:t>
            </w:r>
          </w:p>
        </w:tc>
        <w:tc>
          <w:tcPr/>
          <w:p>
            <w:pPr>
              <w:jc w:val="left"/>
            </w:pPr>
            <w:r>
              <w:t xml:space="preserve">Участие в мероприятиях по вопросам противодействия коррупции, организованных органами исполнительной власти города, округа, района</w:t>
            </w:r>
          </w:p>
        </w:tc>
        <w:tc>
          <w:tcPr/>
          <w:p>
            <w:pPr>
              <w:jc w:val="left"/>
            </w:pPr>
            <w:r>
              <w:t xml:space="preserve">Глава управы, первый заместитель управы, заместители управы</w:t>
            </w:r>
          </w:p>
        </w:tc>
        <w:tc>
          <w:tcPr/>
          <w:p>
            <w:pPr>
              <w:jc w:val="left"/>
            </w:pPr>
            <w:r>
              <w:t xml:space="preserve">По мере необходимости</w:t>
            </w:r>
          </w:p>
        </w:tc>
        <w:tc>
          <w:tcPr/>
          <w:p>
            <w:pPr>
              <w:jc w:val="left"/>
            </w:pPr>
            <w:r>
              <w:t xml:space="preserve">Руководители управы принимают участие в городских и окружных заседаниях по обозначенным вопросам, а также на оперативных совещаниях у префекта ЮАО.</w:t>
            </w:r>
          </w:p>
        </w:tc>
      </w:tr>
      <w:tr>
        <w:tc>
          <w:tcPr/>
          <w:p>
            <w:pPr>
              <w:jc w:val="left"/>
            </w:pPr>
            <w:r>
              <w:t xml:space="preserve">1.7</w:t>
            </w:r>
          </w:p>
        </w:tc>
        <w:tc>
          <w:tcPr/>
          <w:p>
            <w:pPr>
              <w:jc w:val="left"/>
            </w:pPr>
            <w:r>
              <w:t xml:space="preserve">Проведение заседания Рабочей группы по противодействию коррупции</w:t>
            </w:r>
          </w:p>
        </w:tc>
        <w:tc>
          <w:tcPr/>
          <w:p>
            <w:pPr>
              <w:jc w:val="left"/>
            </w:pPr>
            <w:r>
              <w:t xml:space="preserve">Рабочая группа управы района по противодействию коррупции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Заседание Рабочей группы по противодействию коррупции не проводилось.</w:t>
            </w:r>
          </w:p>
        </w:tc>
      </w:tr>
      <w:tr>
        <w:tc>
          <w:tcPr/>
          <w:p>
            <w:pPr>
              <w:jc w:val="left"/>
            </w:pPr>
            <w:r>
              <w:t xml:space="preserve">1.8</w:t>
            </w:r>
          </w:p>
        </w:tc>
        <w:tc>
          <w:tcPr/>
          <w:p>
            <w:pPr>
              <w:jc w:val="left"/>
            </w:pPr>
            <w:r>
              <w:t xml:space="preserve">Анализ обобщения информации о фактах коррупции в управе района и подведомственных организациях</w:t>
            </w:r>
          </w:p>
        </w:tc>
        <w:tc>
          <w:tcPr/>
          <w:p>
            <w:pPr>
              <w:jc w:val="left"/>
            </w:pPr>
            <w:r>
              <w:t xml:space="preserve">Рабочая группа управы района по противодействию коррупции, первый заместитель управы, заместители главы управы, юридическая служба управы, руководители подведомственных организаций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Разъяснительная работа проводится постоянно. Информация о фактах коррупции не поступала.</w:t>
            </w:r>
          </w:p>
        </w:tc>
      </w:tr>
      <w:tr>
        <w:tc>
          <w:tcPr/>
          <w:p>
            <w:pPr>
              <w:jc w:val="left"/>
            </w:pPr>
            <w:r>
              <w:t xml:space="preserve">1.9</w:t>
            </w:r>
          </w:p>
        </w:tc>
        <w:tc>
          <w:tcPr/>
          <w:p>
            <w:pPr>
              <w:jc w:val="left"/>
            </w:pPr>
            <w:r>
              <w:t xml:space="preserve">Анализ рассмотрения обращений граждан и организаций (в том числе анализ количества обращений и их характера) о фактах коррупции, поступивших в управу района и подведомственные организации, анализ рассмотрения обращений граждан, содержащих сведения о коррупционных правонарушениях, поступивших на «телефон прямой связи Правительства Москвы с жителями города». Направление результатов проведенного анализа в Департамент региональной безопасности и противодействия коррупции города Москвы для изучения и обобщения</w:t>
            </w:r>
          </w:p>
        </w:tc>
        <w:tc>
          <w:tcPr/>
          <w:p>
            <w:pPr>
              <w:jc w:val="left"/>
            </w:pPr>
            <w:r>
              <w:t xml:space="preserve">первый заместитель управы, заместители главы управы, юридическая служба управы, руководители подведомственных организаций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Анализ обращений граждан в управу района проводится ежедневно. Информация о фактах коррупции в управе не выявлена.</w:t>
            </w:r>
          </w:p>
        </w:tc>
      </w:tr>
      <w:tr>
        <w:tc>
          <w:tcPr/>
          <w:p>
            <w:pPr>
              <w:jc w:val="left"/>
            </w:pPr>
            <w:r>
              <w:t xml:space="preserve">1.10</w:t>
            </w:r>
          </w:p>
        </w:tc>
        <w:tc>
          <w:tcPr/>
          <w:p>
            <w:pPr>
              <w:jc w:val="left"/>
            </w:pPr>
            <w:r>
              <w:t xml:space="preserve">Прием граждан и представителей организаций по вопросам противодействия коррупции</w:t>
            </w:r>
          </w:p>
        </w:tc>
        <w:tc>
          <w:tcPr/>
          <w:p>
            <w:pPr>
              <w:jc w:val="left"/>
            </w:pPr>
            <w:r>
              <w:t xml:space="preserve">Глава управы, первый заместитель управы, заместители главы управы, руководители подведомственных организаций</w:t>
            </w:r>
          </w:p>
        </w:tc>
        <w:tc>
          <w:tcPr/>
          <w:p>
            <w:pPr>
              <w:jc w:val="left"/>
            </w:pPr>
            <w:r>
              <w:t xml:space="preserve">Ежеквартально</w:t>
            </w:r>
          </w:p>
        </w:tc>
        <w:tc>
          <w:tcPr/>
          <w:p>
            <w:pPr>
              <w:jc w:val="left"/>
            </w:pPr>
            <w:r>
              <w:t xml:space="preserve">Прием граждан и представителей организаций ведется в соответствии с графиком приема населения.</w:t>
            </w:r>
          </w:p>
        </w:tc>
      </w:tr>
      <w:tr>
        <w:tc>
          <w:tcPr/>
          <w:p>
            <w:pPr>
              <w:jc w:val="left"/>
            </w:pPr>
            <w:r>
              <w:t xml:space="preserve">1.11</w:t>
            </w:r>
          </w:p>
        </w:tc>
        <w:tc>
          <w:tcPr/>
          <w:p>
            <w:pPr>
              <w:jc w:val="left"/>
            </w:pPr>
            <w:r>
              <w:t xml:space="preserve">Совместно с УГСК префектуры проведение периодической оценки коррупционных рисков в целях выявления сфер деятельности государственных гражданских служащих города Москвы, замещающих должности государственной гражданской службы в управе района, наиболее подверженных таким рискам, и разработка соответствующих антикоррупционных мер</w:t>
            </w:r>
          </w:p>
        </w:tc>
        <w:tc>
          <w:tcPr/>
          <w:p>
            <w:pPr>
              <w:jc w:val="left"/>
            </w:pPr>
            <w:r>
              <w:t xml:space="preserve">Глава управы, первый заместитель управы, заместители главы управы совместно с УГСК префектуры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Профилактические мероприятия совместно с УГСК префектуры проводятся в постоянном режиме.</w:t>
            </w:r>
          </w:p>
        </w:tc>
      </w:tr>
      <w:tr>
        <w:tc>
          <w:tcPr/>
          <w:p>
            <w:pPr>
              <w:jc w:val="left"/>
            </w:pPr>
            <w:r>
              <w:t xml:space="preserve">1.12</w:t>
            </w:r>
          </w:p>
        </w:tc>
        <w:tc>
          <w:tcPr/>
          <w:p>
            <w:pPr>
              <w:jc w:val="left"/>
            </w:pPr>
            <w:r>
              <w:t xml:space="preserve">Прием граждан и представителей организаций по вопросам противодействия коррупции</w:t>
            </w:r>
          </w:p>
        </w:tc>
        <w:tc>
          <w:tcPr/>
          <w:p>
            <w:pPr>
              <w:jc w:val="left"/>
            </w:pPr>
            <w:r>
              <w:t xml:space="preserve">Глава управы, первый заместитель управы, заместители главы управы, руководители подведомственных организаций</w:t>
            </w:r>
          </w:p>
        </w:tc>
        <w:tc>
          <w:tcPr/>
          <w:p>
            <w:pPr>
              <w:jc w:val="left"/>
            </w:pPr>
            <w:r>
              <w:t xml:space="preserve">В соответствии с графиком приема</w:t>
            </w:r>
          </w:p>
        </w:tc>
        <w:tc>
          <w:tcPr/>
          <w:p>
            <w:pPr>
              <w:jc w:val="left"/>
            </w:pPr>
            <w:r>
              <w:t xml:space="preserve">Прием граждан и представителей организаций ведется в соответствии с графиком приема населения.</w:t>
            </w:r>
          </w:p>
        </w:tc>
      </w:tr>
      <w:tr>
        <w:tc>
          <w:tcPr/>
          <w:p>
            <w:pPr>
              <w:jc w:val="left"/>
            </w:pPr>
            <w:r>
              <w:t xml:space="preserve">1.13</w:t>
            </w:r>
          </w:p>
        </w:tc>
        <w:tc>
          <w:tcPr/>
          <w:p>
            <w:pPr>
              <w:jc w:val="left"/>
            </w:pPr>
            <w:r>
              <w:t xml:space="preserve">Участие в проведении Международного дня по борьбе с коррупцией, проведение лекций, семинаров для повышения уровня правовой грамотности государственных гражданских служащих управы района и работников подведомственных организаций</w:t>
            </w:r>
          </w:p>
        </w:tc>
        <w:tc>
          <w:tcPr/>
          <w:p>
            <w:pPr>
              <w:jc w:val="left"/>
            </w:pPr>
            <w:r>
              <w:t xml:space="preserve">Глава управы, первый заместитель управы, заместители главы управы, руководители подведомственных организаций</w:t>
            </w:r>
          </w:p>
        </w:tc>
        <w:tc>
          <w:tcPr/>
          <w:p>
            <w:pPr>
              <w:jc w:val="left"/>
            </w:pPr>
            <w:r>
              <w:t xml:space="preserve">Ежегодно 9 декабря</w:t>
            </w:r>
          </w:p>
        </w:tc>
        <w:tc>
          <w:tcPr/>
          <w:p>
            <w:pPr>
              <w:jc w:val="left"/>
            </w:pPr>
            <w:r>
              <w:t xml:space="preserve">9 декабря проведена лекция, посвященная международному дню по борьбе с коррупцией, в здании управы, для сотрудников управы и подведомственных организаций.</w:t>
            </w:r>
          </w:p>
        </w:tc>
      </w:tr>
      <w:tr>
        <w:tc>
          <w:tcPr/>
          <w:p>
            <w:pPr>
              <w:jc w:val="left"/>
            </w:pPr>
            <w:r>
              <w:t xml:space="preserve">1.14</w:t>
            </w:r>
          </w:p>
        </w:tc>
        <w:tc>
          <w:tcPr/>
          <w:p>
            <w:pPr>
              <w:jc w:val="left"/>
            </w:pPr>
            <w:r>
              <w:t xml:space="preserve">Представление предложений для включения в План мероприятий по противодействию коррупции на 2020-2021 годы</w:t>
            </w:r>
          </w:p>
        </w:tc>
        <w:tc>
          <w:tcPr/>
          <w:p>
            <w:pPr>
              <w:jc w:val="left"/>
            </w:pPr>
            <w:r>
              <w:t xml:space="preserve">Глава управы, первый заместитель управы, заместители главы управы, руководители подведомственных организаций</w:t>
            </w:r>
          </w:p>
        </w:tc>
        <w:tc>
          <w:tcPr/>
          <w:p>
            <w:pPr>
              <w:jc w:val="left"/>
            </w:pPr>
            <w:r>
              <w:t xml:space="preserve">До 1 октября 2019 г.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jc w:val="left"/>
            </w:pPr>
            <w:r>
              <w:t xml:space="preserve">1.15</w:t>
            </w:r>
          </w:p>
        </w:tc>
        <w:tc>
          <w:tcPr/>
          <w:p>
            <w:pPr>
              <w:jc w:val="left"/>
            </w:pPr>
            <w:r>
              <w:t xml:space="preserve">Анализ информации об исполнении мероприятий, предусмотренных планом противодействия коррупции в городе Москве, префектуре округа, управе района на 2016-2017 годы</w:t>
            </w:r>
          </w:p>
        </w:tc>
        <w:tc>
          <w:tcPr/>
          <w:p>
            <w:pPr>
              <w:jc w:val="left"/>
            </w:pPr>
            <w:r>
              <w:t xml:space="preserve">Глава управы, первый заместитель управы, заместители главы управы, руководители подведомственных организаций</w:t>
            </w:r>
          </w:p>
        </w:tc>
        <w:tc>
          <w:tcPr/>
          <w:p>
            <w:pPr>
              <w:jc w:val="left"/>
            </w:pPr>
            <w:r>
              <w:t xml:space="preserve">До 1 мая 2018 г.</w:t>
            </w:r>
          </w:p>
        </w:tc>
        <w:tc>
          <w:tcPr/>
          <w:p>
            <w:pPr>
              <w:jc w:val="left"/>
            </w:pPr>
            <w:r>
              <w:t xml:space="preserve">За период 2016-2017 г.г. фактов коррупции не выявлено.</w:t>
            </w:r>
          </w:p>
        </w:tc>
      </w:tr>
      <w:tr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2.Противодействие коррупции при замещении государственных должностей города Москвы, прохождении государственной гражданской службы в городе Москве, а также при замещении муниципальных должностей в городе Москве и прохождении муниципальной службы в городе Москве</w:t>
            </w:r>
          </w:p>
        </w:tc>
      </w:tr>
      <w:tr>
        <w:tc>
          <w:tcPr/>
          <w:p>
            <w:pPr>
              <w:jc w:val="left"/>
            </w:pPr>
            <w:r>
              <w:t xml:space="preserve">2.1</w:t>
            </w:r>
          </w:p>
        </w:tc>
        <w:tc>
          <w:tcPr/>
          <w:p>
            <w:pPr>
              <w:jc w:val="left"/>
            </w:pPr>
            <w:r>
              <w:t xml:space="preserve">Осуществление мероприятий, необходимых для принятия решения о проведении проверки достоверности и полноты сведений о доходах, расходах, об имуществе и обязательствах имущественного характера, представляемых лицами, замещающими государственные гражданские должности города Москвы, государственными гражданскими служащими города Москвы</w:t>
            </w:r>
          </w:p>
        </w:tc>
        <w:tc>
          <w:tcPr/>
          <w:p>
            <w:pPr>
              <w:jc w:val="left"/>
            </w:pPr>
            <w:r>
              <w:t xml:space="preserve">Глава управы, первый заместитель управы, заместители главы управы, руководители подведомственных организаций, юридическая служба совместно с УГСК префектуры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Сотрудники управы ежегодно предоставляют сведения о доходах, о расходах, об имуществе и обязательствах имущественного характера на себя, несовершеннолетних детей, супругу (супруга).</w:t>
            </w:r>
          </w:p>
        </w:tc>
      </w:tr>
      <w:tr>
        <w:tc>
          <w:tcPr/>
          <w:p>
            <w:pPr>
              <w:jc w:val="left"/>
            </w:pPr>
            <w:r>
              <w:t xml:space="preserve">2.2</w:t>
            </w:r>
          </w:p>
        </w:tc>
        <w:tc>
          <w:tcPr/>
          <w:p>
            <w:pPr>
              <w:jc w:val="left"/>
            </w:pPr>
            <w:r>
              <w:t xml:space="preserve">Рассмотрение уведомлений государственных гражданских служащих города Москвы о случаях склонения к совершению коррупционных правонарушений, а также уведомлений работников организаций, подведомственных управе района, в целях предотвращения и урегулирования конфликта интересов</w:t>
            </w:r>
          </w:p>
        </w:tc>
        <w:tc>
          <w:tcPr/>
          <w:p>
            <w:pPr>
              <w:jc w:val="left"/>
            </w:pPr>
            <w:r>
              <w:t xml:space="preserve">Рабочая группа управы района по противодействию коррупции, глава управы, первый заместитель управы, заместители главы управы, руководители подведомственных организаций, юридическая служба совместно с УГСК префектуры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Уведомлений о случаях склонения к совершению коррупционных правонарушений не поступало, работники организаций, подведомственных управе района дополнительно информированы о необходимости предоставления информации об известных им случаях коррупционных правонарушений, в целях предотвращения и урегулирования конфликта интересов.</w:t>
            </w:r>
          </w:p>
        </w:tc>
      </w:tr>
      <w:tr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3.Реализация антикоррупционной политики в сфере осуществления закупок товаров, работ, услуг для обеспечения государственных нужд города Москвы</w:t>
            </w:r>
          </w:p>
        </w:tc>
      </w:tr>
      <w:tr>
        <w:tc>
          <w:tcPr/>
          <w:p>
            <w:pPr>
              <w:jc w:val="left"/>
            </w:pPr>
            <w:r>
              <w:t xml:space="preserve">3.1</w:t>
            </w:r>
          </w:p>
        </w:tc>
        <w:tc>
          <w:tcPr/>
          <w:p>
            <w:pPr>
              <w:jc w:val="left"/>
            </w:pPr>
            <w:r>
              <w:t xml:space="preserve">Мониторинг нарушения антимонопольного законодательства в сфере закупок товаров, работ услуг для обеспечения государственных нужд, выработка предложений по созданию механизмов защиты интересов заказчика и поставщика (подрядчика, исполнителя)</w:t>
            </w:r>
          </w:p>
        </w:tc>
        <w:tc>
          <w:tcPr/>
          <w:p>
            <w:pPr>
              <w:jc w:val="left"/>
            </w:pPr>
            <w:r>
              <w:t xml:space="preserve">Заместитель главы управы по экономике, торговле и услуг, главный бухгалтер-начальник отдела бухгалтерского учета, организации и проведения конкурсов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выработался механизмов защиты интересов заказчика и поставщика</w:t>
            </w:r>
          </w:p>
        </w:tc>
      </w:tr>
      <w:tr>
        <w:tc>
          <w:tcPr/>
          <w:p>
            <w:pPr>
              <w:jc w:val="left"/>
            </w:pPr>
            <w:r>
              <w:t xml:space="preserve">3.2</w:t>
            </w:r>
          </w:p>
        </w:tc>
        <w:tc>
          <w:tcPr/>
          <w:p>
            <w:pPr>
              <w:jc w:val="left"/>
            </w:pPr>
            <w:r>
              <w:t xml:space="preserve">Продолжение работы по совершенствованию и развитию системы электронных торгов как средства минимизации коррупционных рисков в сфере закупок товаров, работ, услуг для обеспечения нужд района</w:t>
            </w:r>
          </w:p>
        </w:tc>
        <w:tc>
          <w:tcPr/>
          <w:p>
            <w:pPr>
              <w:jc w:val="left"/>
            </w:pPr>
            <w:r>
              <w:t xml:space="preserve">Заместитель главы управы по экономике, торговле и услуг, главный бухгалтер-начальник отдела бухгалтерского учета, организации и проведения конкурсов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Указанная работа ведется в постоянном режиме.</w:t>
            </w:r>
          </w:p>
        </w:tc>
      </w:tr>
      <w:tr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4.Обучение государственных гражданских служащих</w:t>
            </w:r>
          </w:p>
        </w:tc>
      </w:tr>
      <w:tr>
        <w:tc>
          <w:tcPr/>
          <w:p>
            <w:pPr>
              <w:jc w:val="left"/>
            </w:pPr>
            <w:r>
              <w:t xml:space="preserve">4.1</w:t>
            </w:r>
          </w:p>
        </w:tc>
        <w:tc>
          <w:tcPr/>
          <w:p>
            <w:pPr>
              <w:jc w:val="left"/>
            </w:pPr>
            <w:r>
              <w:t xml:space="preserve">Участие государственных гражданских служащих управы в обучающих программа, семинарах, в дистанционном формате по вопросам организации деятельности по противодействию коррупции и об ответственности за совершение коррупционных нарушений</w:t>
            </w:r>
          </w:p>
        </w:tc>
        <w:tc>
          <w:tcPr/>
          <w:p>
            <w:pPr>
              <w:jc w:val="left"/>
            </w:pPr>
            <w:r>
              <w:t xml:space="preserve">Первый заместитель главы управы, заместители главы управы совместно с УГСК префектуры</w:t>
            </w:r>
          </w:p>
        </w:tc>
        <w:tc>
          <w:tcPr/>
          <w:p>
            <w:pPr>
              <w:jc w:val="left"/>
            </w:pPr>
            <w:r>
              <w:t xml:space="preserve">По отдельному плану УГСК префектуры</w:t>
            </w:r>
          </w:p>
        </w:tc>
        <w:tc>
          <w:tcPr/>
          <w:p>
            <w:pPr>
              <w:jc w:val="left"/>
            </w:pPr>
            <w:r>
              <w:t xml:space="preserve">В период с 28 по 30 октября 2019 года на базе Московского университета управления Правительства Москвы один сотрудник управы района Бирюлево Восточное города Москвы прошел курс повышения квалификации по теме «Антимонопольный комплаенс». На базе представленных в ходе обучения материалов составлен сокращенный обучающий курс и тесты для сотрудников управы. Тестирование прошли 13 сотрудников управы района Бирюлево Восточное города Москвы.</w:t>
            </w:r>
          </w:p>
        </w:tc>
      </w:tr>
      <w:tr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5.Антикоррупционное просвещение</w:t>
            </w:r>
          </w:p>
        </w:tc>
      </w:tr>
      <w:tr>
        <w:tc>
          <w:tcPr/>
          <w:p>
            <w:pPr>
              <w:jc w:val="left"/>
            </w:pPr>
            <w:r>
              <w:t xml:space="preserve">5.1</w:t>
            </w:r>
          </w:p>
        </w:tc>
        <w:tc>
          <w:tcPr/>
          <w:p>
            <w:pPr>
              <w:jc w:val="left"/>
            </w:pPr>
            <w:r>
              <w:t xml:space="preserve">Разработка и внедрение мер, направленных на создание условий, повышающих правосознание граждан и популяризацию антикоррупционных стандартов поведения</w:t>
            </w:r>
          </w:p>
        </w:tc>
        <w:tc>
          <w:tcPr/>
          <w:p>
            <w:pPr>
              <w:jc w:val="left"/>
            </w:pPr>
            <w:r>
              <w:t xml:space="preserve">Глава управы, первый заместитель главы управы, заместители главы управы, юридическая служба</w:t>
            </w:r>
          </w:p>
        </w:tc>
        <w:tc>
          <w:tcPr/>
          <w:p>
            <w:pPr>
              <w:jc w:val="left"/>
            </w:pPr>
            <w:r>
              <w:t xml:space="preserve">Раз в полугодие</w:t>
            </w:r>
          </w:p>
        </w:tc>
        <w:tc>
          <w:tcPr/>
          <w:p>
            <w:pPr>
              <w:jc w:val="left"/>
            </w:pPr>
            <w:r>
              <w:t xml:space="preserve">Руководителями служб на постоянной основе проводится разъяснительная работа об ответственности за коррупционные правонарушения.</w:t>
            </w:r>
          </w:p>
        </w:tc>
      </w:tr>
      <w:tr>
        <w:tc>
          <w:tcPr/>
          <w:p>
            <w:pPr>
              <w:jc w:val="left"/>
            </w:pPr>
            <w:r>
              <w:t xml:space="preserve">5.2</w:t>
            </w:r>
          </w:p>
        </w:tc>
        <w:tc>
          <w:tcPr/>
          <w:p>
            <w:pPr>
              <w:jc w:val="left"/>
            </w:pPr>
            <w:r>
              <w:t xml:space="preserve">Размещение информации на официальном сайте управы района о результатах работы в сфере противодействия коррупции</w:t>
            </w:r>
          </w:p>
        </w:tc>
        <w:tc>
          <w:tcPr/>
          <w:p>
            <w:pPr>
              <w:jc w:val="left"/>
            </w:pPr>
            <w:r>
              <w:t xml:space="preserve">Организационный отдел управы</w:t>
            </w:r>
          </w:p>
        </w:tc>
        <w:tc>
          <w:tcPr/>
          <w:p>
            <w:pPr>
              <w:jc w:val="left"/>
            </w:pPr>
            <w:r>
              <w:t xml:space="preserve">Ежеквартально</w:t>
            </w:r>
          </w:p>
        </w:tc>
        <w:tc>
          <w:tcPr/>
          <w:p>
            <w:pPr>
              <w:jc w:val="left"/>
            </w:pPr>
            <w:r>
              <w:t xml:space="preserve">Размещение информации находится на постоянном контроле.</w:t>
            </w:r>
          </w:p>
        </w:tc>
      </w:tr>
      <w:tr>
        <w:tc>
          <w:tcPr/>
          <w:p>
            <w:pPr>
              <w:jc w:val="left"/>
            </w:pPr>
            <w:r>
              <w:t xml:space="preserve">5.3</w:t>
            </w:r>
          </w:p>
        </w:tc>
        <w:tc>
          <w:tcPr/>
          <w:p>
            <w:pPr>
              <w:jc w:val="left"/>
            </w:pPr>
            <w:r>
              <w:t xml:space="preserve">Освещение на официальном сайте управы района информации об антикоррупционной деятельности в специализированном разделе о противодействии коррупции, созданном в соответствии с требованиями приложения 1 к приказу Министерства труда и социальной защиты Российской Федерации от 07.10.2013 г. №530н</w:t>
            </w:r>
          </w:p>
        </w:tc>
        <w:tc>
          <w:tcPr/>
          <w:p>
            <w:pPr>
              <w:jc w:val="left"/>
            </w:pPr>
            <w:r>
              <w:t xml:space="preserve">Организационный отдел управы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На официальном сайте управы района Бирюлево Восточное города Москвы информация об антикоррупционной деятельности в специализированном разделе о противодействии коррупции размещается постоянно.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http://bv.mos.ru/anti-corruption/plans-papers-reports-reviews-static-information-on-combating-corruption/detail/8577023.html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anti-corruption/plans-papers-reports-reviews-static-information-on-combating-corruption/detail/85770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anti-corruption/plans-papers-reports-reviews-static-information-on-combating-corruption/detail/85770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2025-08-02T19:55:53Z</dcterms:created>
  <dcterms:modified xsi:type="dcterms:W3CDTF">2025-08-02T19:55:53Z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