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0a258a33e01792e8907d99519e3a6aa1a20c340"/>
    <w:p>
      <w:pPr>
        <w:pStyle w:val="Heading3"/>
      </w:pPr>
      <w:r>
        <w:t xml:space="preserve">Видеокамеры для наблюдения на выборах будут установлены почти в 3 тыс. московских школ</w:t>
      </w:r>
    </w:p>
    <w:p>
      <w:pPr>
        <w:pStyle w:val="FirstParagraph"/>
      </w:pPr>
      <w:r>
        <w:t xml:space="preserve">08.08.2014</w:t>
      </w:r>
    </w:p>
    <w:p>
      <w:pPr>
        <w:pStyle w:val="BodyText"/>
      </w:pPr>
      <w:r>
        <w:t xml:space="preserve">Видеокамеры для наблюдения на выборах в Мосгордуму будут установлены в 2 тыс. 954 школах, сообщил на селекторном совещании заместитель руководителя департамента информационных технологий Москвы Александр Горбатько. По его словам, работы по монтажу и проверке камер начались 4 августа и продлятся до 25 августа.</w:t>
      </w:r>
    </w:p>
    <w:p>
      <w:pPr>
        <w:pStyle w:val="BodyText"/>
      </w:pPr>
      <w:r>
        <w:t xml:space="preserve">Напомним, что конкурс установку 5,1 тыс. видеокамер на избирательных участках Москвы выиграла компания МГТС. Также в день выборов будут задействованы порядка 1 тыс. камер, установленных в столичных школах для обеспечения безопасности детей, в тех случаях, когда в объектив камер попадает зона голосования. Как сообщалось ранее, установку и тестирование видеокамер на избирательных участках планируется завершить к 1 сентября 2014 г.</w:t>
      </w:r>
    </w:p>
    <w:p>
      <w:pPr>
        <w:pStyle w:val="BodyText"/>
      </w:pPr>
      <w:r>
        <w:t xml:space="preserve">Выборы в Мосгордуму состоятся 14 сентября 2014 г. и пройдут по мажоритарной системе. Число депутатов в Мосгордуме шестого созыва увеличится с 35 до 45 человек из-за присоединения к городу территории «новой» Москвы.</w:t>
      </w:r>
    </w:p>
    <w:p>
      <w:pPr>
        <w:pStyle w:val="BodyText"/>
      </w:pPr>
      <w:r>
        <w:t xml:space="preserve">По уровню гласности и прозрачности отбор депутатов Мосгордумы должен не уступать выборам мэра в 2013 году, рассчитывают и городские власти, и кандидаты, и городская избирательная комиссия. Кроме КОИБов на трети избирательных участков Мосгоризбирком уже обещал установить во всех местах голосования по две видеокамеры. Кроме того, все урны будут прозрачными, чтобы исключить возможность массового вброса бюллетеней.</w:t>
      </w:r>
    </w:p>
    <w:p>
      <w:pPr>
        <w:pStyle w:val="BodyText"/>
      </w:pPr>
      <w:r>
        <w:t xml:space="preserve">Эксперты отмечают стремление власти к честному проведению выборов. «Сейчас власть выдвигает общие требования ко всем кандидатам, установка идет на максимально честные и прозрачные выборы, – отмечает заведующий кафедрой факультета прикладной политологии ГУ ВШЭ Леонид Поляков. – Власти необходимо обеспечить повышенный уровень легитимности. Это ключевая задача – минимизировать вопросы населения по поводу легитимности выборов, чтобы у народа не складывалось впечатления, что результат не имеет значения. Этот общий настрой на честность будет присутствовать в избирательной кампании всех кандидатов. Важно, если ты получил мандат, чтобы люди относились к тебе как к честному человеку».</w:t>
      </w:r>
    </w:p>
    <w:p>
      <w:pPr>
        <w:pStyle w:val="BodyText"/>
      </w:pPr>
      <w:r>
        <w:t xml:space="preserve">Еще один фактор, который говорит об открытости избирательного процесса – это дебаты в прямом эфире, которые стартуют 18 августа,. Всего предполагается провести 45 раундов, в каждом из которых будут задействованы кандидаты от одного избирательного округа – от 5 до 7 человек. В эфире кандидату предоставляется право как провести свою собственную презентацию программы, так и пообщаться со своими соперниками. На то, чтобы задать один вопрос, дается 30 секунд, на ответ - 1 минута. В конце выступления участникам дадут по одной минуте на заключительное слово.</w:t>
      </w:r>
    </w:p>
    <w:p>
      <w:pPr>
        <w:pStyle w:val="BodyText"/>
      </w:pPr>
      <w:r>
        <w:t xml:space="preserve">На радиостанции "Радио Москвы" будет вестись прямая трансляция дебатов с телеканала "Москва доверие", а на "Москва FM" - с телеканала "Москва 24". Кроме того, на радиостанции "Москва FM" в вечернее время будет транслироваться запись дебатов.</w:t>
      </w:r>
    </w:p>
    <w:p>
      <w:pPr>
        <w:pStyle w:val="BodyText"/>
      </w:pPr>
      <w:r>
        <w:t xml:space="preserve">Отметим, что с расписание дебатов можно ознакомиться </w:t>
      </w:r>
      <w:hyperlink r:id="rId20">
        <w:r>
          <w:rPr>
            <w:rStyle w:val="Hyperlink"/>
          </w:rPr>
          <w:t xml:space="preserve">на сайте Мосгоризбиркома</w:t>
        </w:r>
      </w:hyperlink>
      <w:r>
        <w:t xml:space="preserve">.</w:t>
      </w:r>
    </w:p>
    <w:p>
      <w:pPr>
        <w:pStyle w:val="BodyText"/>
      </w:pPr>
      <w:r>
        <w:br/>
      </w:r>
    </w:p>
    <w:p>
      <w:pPr>
        <w:pStyle w:val="BodyText"/>
      </w:pPr>
      <w:r>
        <w:t xml:space="preserve">Адрес страницы:</w:t>
      </w:r>
      <w:r>
        <w:t xml:space="preserve"> </w:t>
      </w:r>
      <w:hyperlink r:id="rId21">
        <w:r>
          <w:rPr>
            <w:rStyle w:val="Hyperlink"/>
          </w:rPr>
          <w:t xml:space="preserve">http://bv.mos.ru/elections/detail/1197121.html</w:t>
        </w:r>
      </w:hyperlink>
    </w:p>
    <w:p>
      <w:pPr>
        <w:pStyle w:val="BodyText"/>
      </w:pPr>
      <w:hyperlink r:id="rId22">
        <w:r>
          <w:rPr>
            <w:rStyle w:val="Hyperlink"/>
          </w:rPr>
          <w:t xml:space="preserve">Управа района Бирюлево Восточное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bv.mos.ru" TargetMode="External" /><Relationship Type="http://schemas.openxmlformats.org/officeDocument/2006/relationships/hyperlink" Id="rId21" Target="http://bv.mos.ru/elections/detail/1197121.html" TargetMode="External" /><Relationship Type="http://schemas.openxmlformats.org/officeDocument/2006/relationships/hyperlink" Id="rId20" Target="http://mosgorizbirkom.ru/" TargetMode="External" /></Relationships>
</file>

<file path=word/_rels/footnotes.xml.rels><?xml version="1.0" encoding="UTF-8"?><Relationships xmlns="http://schemas.openxmlformats.org/package/2006/relationships"><Relationship Type="http://schemas.openxmlformats.org/officeDocument/2006/relationships/hyperlink" Id="rId22" Target="http://bv.mos.ru" TargetMode="External" /><Relationship Type="http://schemas.openxmlformats.org/officeDocument/2006/relationships/hyperlink" Id="rId21" Target="http://bv.mos.ru/elections/detail/1197121.html" TargetMode="External" /><Relationship Type="http://schemas.openxmlformats.org/officeDocument/2006/relationships/hyperlink" Id="rId20" Target="http://mosgorizbirkom.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2025-08-02T11:23:43Z</dcterms:created>
  <dcterms:modified xsi:type="dcterms:W3CDTF">2025-08-02T11:23:43Z</dcterms:modified>
</cp:coreProperties>
</file>

<file path=docProps/custom.xml><?xml version="1.0" encoding="utf-8"?>
<Properties xmlns="http://schemas.openxmlformats.org/officeDocument/2006/custom-properties" xmlns:vt="http://schemas.openxmlformats.org/officeDocument/2006/docPropsVTypes"/>
</file>