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1ce7cdcd3480b9bb0c4e412474f7abe7dab07"/>
    <w:p>
      <w:pPr>
        <w:pStyle w:val="Heading3"/>
      </w:pPr>
      <w:r>
        <w:t xml:space="preserve">МГИК принял меры, исключающие фальсификацию на выборах в МГД</w:t>
      </w:r>
    </w:p>
    <w:p>
      <w:pPr>
        <w:pStyle w:val="FirstParagraph"/>
      </w:pPr>
      <w:r>
        <w:t xml:space="preserve">22.08.2014</w:t>
      </w:r>
    </w:p>
    <w:p>
      <w:pPr>
        <w:pStyle w:val="BodyText"/>
      </w:pPr>
      <w:r>
        <w:t xml:space="preserve">Сегодня МГИК на очередном заседании утвердил комплекс мер, позволяющих устранить спорные места в организации голосования вне избирательных участков. Таким образом чиновники поддержали инициативу общественности и оппозиции, направленную на улучшения контроля за голосованием вне избирательных участков, тем самым, убрав последние лазейки для фальсификаторов.</w:t>
      </w:r>
    </w:p>
    <w:p>
      <w:pPr>
        <w:pStyle w:val="BodyText"/>
      </w:pPr>
      <w:r>
        <w:t xml:space="preserve">По этим вопросам МГИК принял решения, содержащие целый комплекс мер, связанных с повышением прозрачности включения людей на участках временного пребывания - это больницы и СИЗО, а также людей, которые хотели бы проголосовать на дому.</w:t>
      </w:r>
    </w:p>
    <w:p>
      <w:pPr>
        <w:pStyle w:val="BodyText"/>
      </w:pPr>
      <w:r>
        <w:t xml:space="preserve">Кроме того, выработаны меры, которые позволят наблюдателям беспрепятственно осуществлять возложенные на них задачи. Прежде всего, были нарекания, связанные с трудностями попадания наблюдателей на территорию и в палаты медицинских учреждений, а также в СИЗО. МГИК обратится в Министерство здравоохранения РФ, Департамент здравоохранения города Москвы, Департамент социальной защиты населения и Федеральную службу исполнения наказаний с тем, чтобы довести выработанные сегодня рекомендации до руководителей этих учреждений и просить их направить эти рекомендации непосредственно руководителям учреждений, где образованы специальные избирательные участки.</w:t>
      </w:r>
    </w:p>
    <w:p>
      <w:pPr>
        <w:pStyle w:val="BodyText"/>
      </w:pPr>
      <w:r>
        <w:t xml:space="preserve">Это делается для того, чтобы все участники избирательного процесса, кандидаты, политические партии могли заблаговременно обратиться в соответствующее учреждение и уточнить, какие требования будут предъявлены в день голосования для допуска на территорию этих учреждений. Список учреждений будет своевременно опубликован на сайте МГИК. Кроме того, количество избирателей, включенных в реестр для голосования на дому, и списки избирателей на закрытых избирательных участках также будут размещены на сайте МГИК 13 сентября в разрезе каждой участковой избирательной комиссии.</w:t>
      </w:r>
    </w:p>
    <w:p>
      <w:pPr>
        <w:pStyle w:val="BodyText"/>
      </w:pPr>
      <w:r>
        <w:t xml:space="preserve">Это позволит наблюдателям сравнить итоговые цифры. В случае какой-то диспропорции направить соответствующее обращение на горячую линию, кроме того ориентироваться своих представителей, чтобы более внимательно посмотреть, кто и на каких основаниях включен в список избирателей.</w:t>
      </w:r>
    </w:p>
    <w:p>
      <w:pPr>
        <w:pStyle w:val="BodyText"/>
      </w:pPr>
      <w:r>
        <w:t xml:space="preserve">«Мы утвердили перечень лиц, которые могут передать в соответствующую участковую комиссию заявление или устное обращение от избирателя в случае, если он сам не может это сделать. Это родственники, соседи, социальные работники, медицинские работники. Свое избирательное право смогут реализовать люди с ограниченными возможностями здоровья, а также те, кто находится в местах временного пребывания. Будет создан реестр с указанием не только избирателей, но и тех, кто передает заявление о надомном голосовании в УИК», - говорит заместитель председателя МГИК Юрий Ермолов.</w:t>
      </w:r>
    </w:p>
    <w:p>
      <w:pPr>
        <w:pStyle w:val="BodyText"/>
      </w:pPr>
      <w:r>
        <w:t xml:space="preserve">Также все переносные ящики для голосования впервые будут прозрачными. Их перевозку намерены осуществлять только в салоне автомобиля, а не в багажнике. Соответствующее решение было принято на заседании комиссии. «Все урны обеспечат обязательным визуальным контролем», - сказал Ермолов.</w:t>
      </w:r>
    </w:p>
    <w:p>
      <w:pPr>
        <w:pStyle w:val="BodyText"/>
      </w:pPr>
      <w:r>
        <w:t xml:space="preserve">Выборы в столичный парламент состоятся 14 сентября 2014 г. и пройдут по мажоритарной системе. Число депутатов в Мосгордуме шестого созыва увеличится с 35 до 45 человек из-за присоединения к городу территории «новой»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http://bv.mos.ru/elections/detail/1223157.html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2231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2231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2025-08-02T11:16:07Z</dcterms:created>
  <dcterms:modified xsi:type="dcterms:W3CDTF">2025-08-02T11:16:07Z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