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1e700a716f2108e30f767f04da3f33937e3c7"/>
    <w:p>
      <w:pPr>
        <w:pStyle w:val="Heading3"/>
      </w:pPr>
      <w:r>
        <w:t xml:space="preserve">План основных мероприятий, проводимых в районе Бирюлево Восточное с 28.03.2022 по 03.04.2022 года</w:t>
      </w:r>
    </w:p>
    <w:p>
      <w:pPr>
        <w:pStyle w:val="FirstParagraph"/>
      </w:pPr>
      <w:r>
        <w:t xml:space="preserve">23.03.2022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http://bv.mos.ru/events/detail/10698650.html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98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98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2025-04-10T22:09:20Z</dcterms:created>
  <dcterms:modified xsi:type="dcterms:W3CDTF">2025-04-10T22:09:20Z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