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06e85955a700e59992997a167c2e81af564965"/>
    <w:p>
      <w:pPr>
        <w:pStyle w:val="Heading3"/>
      </w:pPr>
      <w:r>
        <w:t xml:space="preserve">План основных мероприятий, проводимых в районе Бирюлево Восточное с 02.10.2023 по 08.10.2023</w:t>
      </w:r>
    </w:p>
    <w:p>
      <w:pPr>
        <w:pStyle w:val="FirstParagraph"/>
      </w:pPr>
      <w:r>
        <w:t xml:space="preserve">27.09.2023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Дата и время проведения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Наименование мероприятий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Ответственный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2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ПОНЕДЕЛЬНИК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3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ВТОРНИК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организационного отдела и отдела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организаций главой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14.00-17.00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льготных категорий граждан отделом по взаимодействию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работе с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ул. Бирюлевская, д. 23 спортивная площадка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Турнир по футболу,</w:t>
                  </w:r>
                  <w:r>
                    <w:br/>
                  </w:r>
                  <w:r>
                    <w:t xml:space="preserve">посвященный Международному Дню пожилого человека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Новосельцева А.А. – руководитель подразделения Бирюлевское ГБУ ЦД «Личность»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4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СРЕДА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15.00-17.00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первым заместителем главы управы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5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ЧЕТВЕРГ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с сотрудниками отдела ЖКХиБ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11.00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Проверка нежилых помещений для работы с общественными организациями и населением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Шапорина О.А. – начальник отдела по взаимодействию с населением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6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ПЯТНИЦА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9.00 – 10.00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территория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Объезд территории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Кучерявкин А.С. –и.о.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10.00-12.00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управа района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Прием жителей и организаций заместителем главы управы по вопросам торговли и услуг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Глазков В.А. –заместитель главы управы по вопросам экономики, торговли и услуг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13.00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Оперативное совещание по вопросам жилищно–коммунального хозяйства и благоустройства с начальниками участков ГБУ «Жилищник района Бирюлево Восточное»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Тюрников Д.А. – первый заместитель главы управы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7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СУББОТА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8 октября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ВОСКРЕСЕНЬЕ</w:t>
                  </w: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>
            <w:pPr>
              <w:jc w:val="left"/>
            </w:pPr>
            <w:r>
              <w:rPr>
                <w:bCs/>
                <w:b/>
              </w:rPr>
              <w:t xml:space="preserve">В течение недели:</w:t>
            </w:r>
          </w:p>
        </w:tc>
      </w:tr>
      <w:tr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</w:tr>
    </w:tbl>
    <w:p/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t xml:space="preserve">Объезд территории района</w:t>
            </w:r>
          </w:p>
        </w:tc>
        <w:tc>
          <w:tcPr/>
          <w:p>
            <w:pPr>
              <w:jc w:val="left"/>
            </w:pPr>
            <w:r>
              <w:t xml:space="preserve">Кучерявкин А.С.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Обход дворовых территорий и детских площадок на предмет санитарного состояния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Кусиди П.Р.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мероприятий по предотвращению террористических актов и других противоправных действий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Обследование территории района по выявлению самовольного строительства</w:t>
            </w:r>
          </w:p>
        </w:tc>
        <w:tc>
          <w:tcPr/>
          <w:p>
            <w:pPr>
              <w:jc w:val="left"/>
            </w:pPr>
            <w:r>
              <w:t xml:space="preserve">Тюрников Д.А.</w:t>
            </w:r>
          </w:p>
          <w:p>
            <w:pPr>
              <w:jc w:val="left"/>
            </w:pPr>
            <w:r>
              <w:t xml:space="preserve">Никольский И.В.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Проведение профилактических бесед с несовершеннолетними, состоящими на учете в КДН и ЗП, работа с текущей документацией</w:t>
            </w:r>
          </w:p>
        </w:tc>
        <w:tc>
          <w:tcPr/>
          <w:p>
            <w:pPr>
              <w:jc w:val="left"/>
            </w:pPr>
            <w:r>
              <w:t xml:space="preserve">Мальцева Т.В.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Мониторинг территории района, по вопросу санитарного содержания прилегающей к предприятиям потребительского рынка территории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  <w:p>
            <w:pPr>
              <w:jc w:val="left"/>
            </w:pPr>
            <w:r>
              <w:t xml:space="preserve">Макарова Е.В.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Рейды по пресечению несанкционированной торговли на территории района</w:t>
            </w:r>
          </w:p>
        </w:tc>
        <w:tc>
          <w:tcPr/>
          <w:p>
            <w:pPr>
              <w:jc w:val="left"/>
            </w:pPr>
            <w:r>
              <w:t xml:space="preserve">Глазков В.А.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/>
          <w:p>
            <w:pPr>
              <w:jc w:val="left"/>
            </w:pPr>
            <w:r>
              <w:t xml:space="preserve">Подготовка материалов для размещения на сайте управы района</w:t>
            </w:r>
          </w:p>
        </w:tc>
        <w:tc>
          <w:tcPr/>
          <w:p>
            <w:pPr>
              <w:jc w:val="left"/>
            </w:pPr>
            <w:r>
              <w:t xml:space="preserve">Шапорина О.А.</w:t>
            </w:r>
          </w:p>
          <w:p>
            <w:pPr>
              <w:jc w:val="left"/>
            </w:pPr>
            <w:r>
              <w:t xml:space="preserve">Павлова С.В.</w:t>
            </w:r>
          </w:p>
        </w:tc>
        <w:tc>
          <w:tcPr>
            <w:gridSpan w:val="2"/>
          </w:tcPr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jc w:val="left"/>
            </w:pPr>
            <w:r>
              <w:rPr>
                <w:bCs/>
                <w:b/>
              </w:rPr>
              <w:t xml:space="preserve">Заместитель главы управы</w:t>
            </w:r>
          </w:p>
          <w:p>
            <w:pPr>
              <w:jc w:val="left"/>
            </w:pPr>
            <w:r>
              <w:rPr>
                <w:bCs/>
                <w:b/>
              </w:rPr>
              <w:t xml:space="preserve">по работе с населением А.П. Карпинская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3960"/>
              <w:gridCol w:w="3960"/>
            </w:tblGrid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  <w:tr>
              <w:tc>
                <w:tcPr/>
                <w:p>
                  <w:pPr>
                    <w:pStyle w:val="Compact"/>
                  </w:pPr>
                </w:p>
              </w:tc>
              <w:tc>
                <w:tcPr/>
                <w:p>
                  <w:pPr>
                    <w:pStyle w:val="Compact"/>
                  </w:pPr>
                </w:p>
              </w:tc>
            </w:tr>
          </w:tbl>
          <w:p/>
        </w:tc>
        <w:tc>
          <w:tcPr/>
          <w:p>
            <w:pPr>
              <w:pStyle w:val="Compact"/>
            </w:pPr>
          </w:p>
        </w:tc>
      </w:tr>
      <w:tr>
        <w:tc>
          <w:tcPr>
            <w:gridSpan w:val="3"/>
          </w:tcPr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http://bv.mos.ru/events/detail/11857258.html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Бирюлево Восточное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57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v.mos.ru" TargetMode="External" /><Relationship Type="http://schemas.openxmlformats.org/officeDocument/2006/relationships/hyperlink" Id="rId20" Target="http://bv.mos.ru/events/detail/11857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2025-04-10T18:31:56Z</dcterms:created>
  <dcterms:modified xsi:type="dcterms:W3CDTF">2025-04-10T18:31:56Z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