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442c2872af5175b9641112b025f5f895354637"/>
    <w:p>
      <w:pPr>
        <w:pStyle w:val="Heading3"/>
      </w:pPr>
      <w:r>
        <w:t xml:space="preserve">План основных мероприятий, проводимых в районе Бирюлево Восточное с 31.03.2025 по 06.04.2025 года</w:t>
      </w:r>
    </w:p>
    <w:p>
      <w:pPr>
        <w:pStyle w:val="FirstParagraph"/>
      </w:pPr>
      <w:r>
        <w:t xml:space="preserve">02.04.2025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tbl>
            <w:tblPr>
              <w:tblStyle w:val="Table"/>
              <w:tblW w:type="pct" w:w="5000"/>
              <w:tblLook w:firstRow="0" w:lastRow="0" w:firstColumn="0" w:lastColumn="0" w:noHBand="0" w:noVBand="0" w:val="0000"/>
            </w:tblPr>
            <w:tblGrid>
              <w:gridCol w:w="2640"/>
              <w:gridCol w:w="2640"/>
              <w:gridCol w:w="2640"/>
            </w:tblGrid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Дата и время проведения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Наименование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Ответственный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31 марта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ПОНЕДЕЛЬНИК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ВТОРНИК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организационного отдела и отдела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 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организаций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14.00-17.00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льготных категорий граждан отделом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СРЕДА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работе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 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3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ЧЕТВЕРГ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ЖКХиБ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11.00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Проверка нежилых помещений, находящихся в оперативном управлении управы района Бирюлево Восточное, используемых для организации досуговой и социально-воспитательной, культурно-оздоровительной и спортивной работы с населением по месту жительства.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-заместителем главы управы по вопросам ЖКХиБ и строительства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4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ПЯТНИЦА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 – 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Заседание рабочей группы района Бирюлево Восточное города Москвы по координации совместной деятельности и розыску граждан, уклоняющихся от мероприятий, связанных с призывом на военную службу весной 2025 года, а также приобретших гражданство РФ и уклоняющихся от постановки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на воинский учет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по вопросам жилищно–коммунального хозяйства и благоустройства с начальниками участков ГБУ «Жилищник района Бирюлево Восточное»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5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СУББОТА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10.30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д.2,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д.4,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д.6,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д.8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Обход территории района с жителями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6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ВОСКРЕСЕНЬЕ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p>
            <w:pPr>
              <w:jc w:val="left"/>
            </w:pPr>
            <w:r>
              <w:rPr>
                <w:bCs/>
                <w:b/>
              </w:rPr>
              <w:t xml:space="preserve">В течение недели:</w:t>
            </w:r>
          </w:p>
        </w:tc>
      </w:tr>
      <w:tr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Объезд территории района</w:t>
            </w:r>
          </w:p>
        </w:tc>
        <w:tc>
          <w:tcPr/>
          <w:p>
            <w:pPr>
              <w:jc w:val="left"/>
            </w:pPr>
            <w:r>
              <w:t xml:space="preserve">Кучерявкин А.С.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Обход дворовых территорий и детских площадок на предмет санитарного состояния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Проведение мероприятий по предотвращению террористических актов и других противоправных действий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Обследование территории района по выявлению самовольного строительства</w:t>
            </w:r>
          </w:p>
        </w:tc>
        <w:tc>
          <w:tcPr/>
          <w:p>
            <w:pPr>
              <w:jc w:val="left"/>
            </w:pPr>
            <w:r>
              <w:t xml:space="preserve">Никольский И.В.</w:t>
            </w:r>
          </w:p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Проведение профилактических бесед с несовершеннолетними, состоящими на учете в КДН и ЗП, работа с текущей документацией</w:t>
            </w:r>
          </w:p>
        </w:tc>
        <w:tc>
          <w:tcPr/>
          <w:p>
            <w:pPr>
              <w:jc w:val="left"/>
            </w:pPr>
            <w:r>
              <w:t xml:space="preserve">Мальцева Т.В.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Мониторинг территории района, по вопросу санитарного содержания прилегающей к предприятиям потребительского рынка территории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Рейды по пресечению несанкционированной торговли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Подготовка материалов для размещения на сайте управы района</w:t>
            </w:r>
          </w:p>
        </w:tc>
        <w:tc>
          <w:tcPr/>
          <w:p>
            <w:pPr>
              <w:jc w:val="left"/>
            </w:pPr>
            <w:r>
              <w:t xml:space="preserve">Павлова С.В.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Заместитель главы управы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 работе с населением А.П. Карпинская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http://bv.mos.ru/events/detail/12891269.html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28912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28912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2025-08-02T13:30:06Z</dcterms:created>
  <dcterms:modified xsi:type="dcterms:W3CDTF">2025-08-02T13:30:06Z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