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5a1ec26f50aaf098f2a4133dd3415ee511773e"/>
    <w:p>
      <w:pPr>
        <w:pStyle w:val="Heading3"/>
      </w:pPr>
      <w:r>
        <w:t xml:space="preserve">План основных мероприятий, проводимых в районе Бирюлево Восточное с 14.07.2025 по 20.07.2025 года</w:t>
      </w:r>
    </w:p>
    <w:p>
      <w:pPr>
        <w:pStyle w:val="FirstParagraph"/>
      </w:pPr>
      <w:r>
        <w:t xml:space="preserve">07.07.2025</w:t>
      </w:r>
    </w:p>
    <w:p>
      <w:pPr>
        <w:pStyle w:val="BodyText"/>
      </w:pPr>
      <w:r>
        <w:rPr>
          <w:bCs/>
          <w:b/>
        </w:rPr>
        <w:t xml:space="preserve">План основных мероприятий,</w:t>
      </w:r>
    </w:p>
    <w:p>
      <w:pPr>
        <w:pStyle w:val="BodyText"/>
      </w:pPr>
      <w:r>
        <w:t xml:space="preserve">проводимых в районе Бирюлево Восточное</w:t>
      </w:r>
    </w:p>
    <w:p>
      <w:pPr>
        <w:pStyle w:val="BodyText"/>
      </w:pPr>
      <w:r>
        <w:t xml:space="preserve">с 14.07.2025 по 20.07.2025 года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tbl>
            <w:tblPr>
              <w:tblStyle w:val="Table"/>
              <w:tblW w:type="pct" w:w="5000"/>
              <w:tblLook w:firstRow="0" w:lastRow="0" w:firstColumn="0" w:lastColumn="0" w:noHBand="0" w:noVBand="0" w:val="0000"/>
            </w:tblPr>
            <w:tblGrid>
              <w:gridCol w:w="2640"/>
              <w:gridCol w:w="2640"/>
              <w:gridCol w:w="2640"/>
            </w:tblGrid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Дата и время проведения мероприятий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Наименование мероприятий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Ответственный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14 июня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ПОНЕДЕЛЬНИК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Оперативное совещание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Хуснутдинов И.И. — и.о. главы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территория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Объезд территории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Хуснутдинов И.И. — и.о. главы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14.00-20.00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жителей главой управы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Хуснутдинов И.И. — и.о. главы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15 июля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ВТОРНИК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Оперативное совещание с сотрудниками организационного отдела и отдела по взаимодействию с населением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Шапорина О.А. — начальник отдела по взаимодействию с населением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10.00-12.00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организаций главой управы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Хуснутдинов И.И. — и.о. главы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9.00-12.00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14.00-17.00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льготных категорий граждан отделом по взаимодействию с населением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Шапорина О.А. — начальник отдела по взаимодействию с населением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14.00-20.00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жителей и организаций заместителем главы управы по вопросам торговли и услуг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Глазков В.А. —заместитель главы управы по вопросам экономики, торговли и услуг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16 июля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СРЕДА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Оперативное совещание с сотрудниками отдела торговли и услуг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Глазков В.А. —заместитель главы управы по вопросам экономики, торговли и услуг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14.00-20.00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жителей и организаций заместителем главы управы по работе с населением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Шапорина О.А. — начальник отдела по взаимодействию с населением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17.00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ул. Михневская, д. 8 спортивная площадка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Спортивно-интерактивное мероприятие «О спорт, ты - мир!»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Алейникова Ю.В. — ГБУ г. Москвы "ОКЦ ЮАО", заведующий ОСП "ДК "Загорье"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17 июля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ЧЕТВЕРГ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Оперативное совещание с сотрудниками отдела ЖКХиБ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Хуснутдинов И.И. — и.о. главы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11.00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территория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Проверка нежилых помещений, находящихся в оперативном управлении управы района Бирюлево Восточное, используемых для организации досуговой и социально-воспитательной, культурно-оздоровительной и спортивной работы с населением по месту жительства.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Шапорина О.А. — начальник отдела по взаимодействию с населением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14.00-20.00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жителей и организаций заместителем главы управы по вопросам ЖКХиБ и строительства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Хуснутдинов И.И. — и.о. главы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17.00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ул. Бирюлевская,</w:t>
                  </w:r>
                  <w:r>
                    <w:br/>
                  </w:r>
                  <w:r>
                    <w:t xml:space="preserve">д. 11, корп.1, детская площадка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Интерактивная программа для жителей района «Фестиваль дворовых игр»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Алейникова Ю.В. — ГБУ г. Москвы "ОКЦ ЮАО", заведующий ОСП "ДК "Загорье"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18 июля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ПЯТНИЦА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 – 10.00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территория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Объезд территории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Хуснутдинов И.И. — и.о. главы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13.00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Оперативное совещание по вопросам жилищно–коммунального хозяйства и благоустройства с начальниками участков ГБУ «Жилищник района Бирюлево Восточное»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Хуснутдинов И.И. — и.о. главы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19 июля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СУББОТА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10.30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1. ул. Лебедянская, д. 22, корп. 1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2. ул. Лебедянская, д. 24, корп. 1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3. ул. Липецкая, д. 13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Обход территории района с жителями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Хуснутдинов И.И. — и.о. главы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20 июля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ВОСКРЕСЕНЬЕ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</w:tbl>
          <w:p/>
        </w:tc>
      </w:tr>
    </w:tbl>
    <w:p>
      <w:pPr>
        <w:pStyle w:val="BodyText"/>
      </w:pPr>
      <w:r>
        <w:rPr>
          <w:bCs/>
          <w:b/>
        </w:rPr>
        <w:t xml:space="preserve">В течение недели: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jc w:val="left"/>
            </w:pPr>
            <w:r>
              <w:t xml:space="preserve">Объезд территории района</w:t>
            </w:r>
          </w:p>
        </w:tc>
        <w:tc>
          <w:tcPr/>
          <w:p>
            <w:pPr>
              <w:jc w:val="left"/>
            </w:pPr>
            <w:r>
              <w:t xml:space="preserve">Хуснутдинов И.И.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Обход дворовых территорий и детских площадок на предмет санитарного состояния</w:t>
            </w:r>
          </w:p>
        </w:tc>
        <w:tc>
          <w:tcPr/>
          <w:p>
            <w:pPr>
              <w:jc w:val="left"/>
            </w:pPr>
            <w:r>
              <w:t xml:space="preserve">Хуснутдинов И.И.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Проведение мероприятий по предотвращению террористических актов и других противоправных действий на территории района</w:t>
            </w:r>
          </w:p>
        </w:tc>
        <w:tc>
          <w:tcPr/>
          <w:p>
            <w:pPr>
              <w:jc w:val="left"/>
            </w:pPr>
            <w:r>
              <w:t xml:space="preserve">Хуснутдинов И.И.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Обследование территории района по выявлению самовольного строительства</w:t>
            </w:r>
          </w:p>
        </w:tc>
        <w:tc>
          <w:tcPr/>
          <w:p>
            <w:pPr>
              <w:jc w:val="left"/>
            </w:pPr>
            <w:r>
              <w:t xml:space="preserve">Никольский И.В.</w:t>
            </w:r>
          </w:p>
          <w:p>
            <w:pPr>
              <w:jc w:val="left"/>
            </w:pPr>
            <w:r>
              <w:t xml:space="preserve">Хуснутдинов И.И.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Проведение профилактических бесед с несовершеннолетними, состоящими на учете в КДН и ЗП, работа с текущей документацией</w:t>
            </w:r>
          </w:p>
        </w:tc>
        <w:tc>
          <w:tcPr/>
          <w:p>
            <w:pPr>
              <w:jc w:val="left"/>
            </w:pPr>
            <w:r>
              <w:t xml:space="preserve">Субботина А.В.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Мониторинг территории района, по вопросу санитарного содержания прилегающей к предприятиям потребительского рынка территории</w:t>
            </w:r>
          </w:p>
        </w:tc>
        <w:tc>
          <w:tcPr/>
          <w:p>
            <w:pPr>
              <w:jc w:val="left"/>
            </w:pPr>
            <w:r>
              <w:t xml:space="preserve">Глазков В.А.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Рейды по пресечению несанкционированной торговли на территории района</w:t>
            </w:r>
          </w:p>
        </w:tc>
        <w:tc>
          <w:tcPr/>
          <w:p>
            <w:pPr>
              <w:jc w:val="left"/>
            </w:pPr>
            <w:r>
              <w:t xml:space="preserve">Глазков В.А.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Подготовка материалов для размещения на сайте управы района</w:t>
            </w:r>
          </w:p>
        </w:tc>
        <w:tc>
          <w:tcPr/>
          <w:p>
            <w:pPr>
              <w:jc w:val="left"/>
            </w:pPr>
            <w:r>
              <w:t xml:space="preserve">Павлова С.В.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>
            <w:gridSpan w:val="3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Cs/>
          <w:b/>
        </w:rPr>
        <w:t xml:space="preserve">Начальник</w:t>
      </w:r>
    </w:p>
    <w:p>
      <w:pPr>
        <w:pStyle w:val="BodyText"/>
      </w:pPr>
      <w:r>
        <w:rPr>
          <w:bCs/>
          <w:b/>
        </w:rPr>
        <w:t xml:space="preserve">отдела по взаимодействию с населением Шапорина О.А.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http://bv.mos.ru/events/detail/13086495.html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vents/detail/130864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vents/detail/130864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2025-08-02T13:13:53Z</dcterms:created>
  <dcterms:modified xsi:type="dcterms:W3CDTF">2025-08-02T13:13:53Z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