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8f93a7c7734936a5c1c273cea85a71184e9c4"/>
    <w:p>
      <w:pPr>
        <w:pStyle w:val="Heading3"/>
      </w:pPr>
      <w:r>
        <w:t xml:space="preserve">План основных мероприятий, проводимых в районе Бирюлево Восточное с 04.08.2025 по 10.08.2025 года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rPr>
          <w:bCs/>
          <w:b/>
        </w:rPr>
        <w:t xml:space="preserve">План основных мероприятий,</w:t>
      </w:r>
    </w:p>
    <w:p>
      <w:pPr>
        <w:pStyle w:val="BodyText"/>
      </w:pPr>
      <w:r>
        <w:t xml:space="preserve">проводимых в районе Бирюлево Восточное</w:t>
      </w:r>
      <w:r>
        <w:br/>
      </w:r>
      <w:r>
        <w:t xml:space="preserve">с 04.08.2025 по 10.08.2025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 д.32,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«По соседству мы живём»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Алейникова Ю.В. — ГБУ г. Москвы "ОКЦ ЮАО", заведующий ОСП "ДК "Загорье"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 д.32,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Спортивно-интерактивное мероприятие «Во двор выходите, соседей ведите»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Алейникова Ю.В. — ГБУ г. Москвы "ОКЦ ЮАО", заведующий ОСП "ДК "Загорье"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ЖКХиБ и строительства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ул. Бирюлевская, д. 49, корп. 1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ул. Бирюлевская, д. 49, корп. 2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ул. Бирюлевская, д. 49, корп. 3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ул. Бирюлевская, д. 49, корп. 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Обход территории района с жителями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</w:tr>
    </w:tbl>
    <w:p>
      <w:pPr>
        <w:pStyle w:val="BodyText"/>
      </w:pPr>
      <w:r>
        <w:rPr>
          <w:bCs/>
          <w:b/>
        </w:rPr>
        <w:t xml:space="preserve">В течение недели: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Хуснутдинов И.И.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Хуснутдинов И.И.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Хуснутдинов И.И.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Субботина А.В.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Попова А.Г.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Заместитель главы управы</w:t>
      </w:r>
    </w:p>
    <w:p>
      <w:pPr>
        <w:pStyle w:val="BodyText"/>
      </w:pPr>
      <w:r>
        <w:rPr>
          <w:bCs/>
          <w:b/>
        </w:rPr>
        <w:t xml:space="preserve">по работе с населением А.П. Карпинская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http://bv.mos.ru/events/detail/13126437.html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3126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3126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2025-08-02T13:14:00Z</dcterms:created>
  <dcterms:modified xsi:type="dcterms:W3CDTF">2025-08-02T13:14:00Z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