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e60ca4622f90b6bef14f13edb61a9ea685df"/>
    <w:p>
      <w:pPr>
        <w:pStyle w:val="Heading3"/>
      </w:pPr>
      <w:r>
        <w:t xml:space="preserve">План основных мероприятий, проводимых в районе Бирюлево Восточное с 26.08.2019 по 01.09.2019 года</w:t>
      </w:r>
    </w:p>
    <w:p>
      <w:pPr>
        <w:pStyle w:val="FirstParagraph"/>
      </w:pPr>
      <w:r>
        <w:t xml:space="preserve">03.09.2019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26-30.08.</w:t>
            </w:r>
          </w:p>
          <w:p>
            <w:pPr>
              <w:pStyle w:val="BlockText"/>
              <w:jc w:val="left"/>
            </w:pPr>
            <w:r>
              <w:t xml:space="preserve">2019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40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рисунка «Мы против террора!», посвященный Дню солидарности в борьбе с терроризмом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-- советник Шапорина О.А. - консультант отдела по взаимодействию с населением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.заместитель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</w:t>
            </w:r>
          </w:p>
          <w:p>
            <w:pPr>
              <w:pStyle w:val="BlockText"/>
              <w:jc w:val="left"/>
            </w:pPr>
            <w:r>
              <w:t xml:space="preserve">и.о. заместителя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Мос-квы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и.о. заместителя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31 августа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Бирюлевская ул., 16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Фотоконкурс цветов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сентября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 организационного отдела,</w:t>
            </w:r>
          </w:p>
          <w:p>
            <w:pPr>
              <w:pStyle w:val="BlockText"/>
              <w:jc w:val="left"/>
            </w:pPr>
            <w:r>
              <w:t xml:space="preserve">Кучерявкин А.С.– .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Исполняющий обязанности</w:t>
      </w:r>
    </w:p>
    <w:p>
      <w:pPr>
        <w:pStyle w:val="BlockText"/>
      </w:pPr>
      <w:r>
        <w:rPr>
          <w:bCs/>
          <w:b/>
        </w:rPr>
        <w:t xml:space="preserve">заместителя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В.А.Глазков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http://bv.mos.ru/events/detail/8324375.html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324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324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2024-07-25T00:48:47Z</dcterms:created>
  <dcterms:modified xsi:type="dcterms:W3CDTF">2024-07-25T00:48:47Z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