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d591403a79c51a782ba860b45de25a1c4e3f9"/>
    <w:p>
      <w:pPr>
        <w:pStyle w:val="Heading3"/>
      </w:pPr>
      <w:r>
        <w:t xml:space="preserve">План основных мероприятий, проводимых в районе Бирюлево Восточное с 14.10.2019 по 20.10.2019 года</w:t>
      </w:r>
    </w:p>
    <w:p>
      <w:pPr>
        <w:pStyle w:val="FirstParagraph"/>
      </w:pPr>
      <w:r>
        <w:t xml:space="preserve">16.10.2019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14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09.00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 с аппаратом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А.С.. – и.о.главы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организации досуговой работы в помещениях ГБУ ДСЦ «Дружба»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И.В..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Арутюнян Д.В. - советник отдела по вопросам жилищно-коммунального хозяйства и благоустройства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советник отдела по взаимодействию с населением 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территории, прилегающей к объектам потребительского рынка.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.заместитель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bookmarkStart w:id="20" w:name="X1207a264b4c9f4df21fde20366a046b31aef217"/>
            <w:bookmarkEnd w:id="20"/>
            <w:r>
              <w:t xml:space="preserve">10.00-12.00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помещений для организации досуговой работы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санитарного состояния территории района.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К.П.- советник</w:t>
            </w:r>
          </w:p>
          <w:p>
            <w:pPr>
              <w:pStyle w:val="BlockText"/>
              <w:jc w:val="left"/>
            </w:pPr>
            <w:r>
              <w:t xml:space="preserve">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заместителяь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Мос-квы «ЦБС ЮАО», Библиотека № 140, 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«Экспериментаторы» по кардмейкингу.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 и общественными организациями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И.В.- советник,</w:t>
            </w:r>
          </w:p>
          <w:p>
            <w:pPr>
              <w:pStyle w:val="BlockText"/>
              <w:jc w:val="left"/>
            </w:pPr>
            <w:r>
              <w:t xml:space="preserve">отдела по взаимодействию с населением</w:t>
            </w:r>
          </w:p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КДНиЗП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целевого использования информационных конструкций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19.00</w:t>
            </w:r>
          </w:p>
          <w:p>
            <w:pPr>
              <w:pStyle w:val="BlockText"/>
              <w:jc w:val="left"/>
            </w:pPr>
            <w:r>
              <w:t xml:space="preserve">ГБОУ города Москвы «Школа №947», здание №1, ул.Лебедянская, д.16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Встреча и.о.главы управы с населением.</w:t>
            </w:r>
          </w:p>
          <w:p>
            <w:pPr>
              <w:pStyle w:val="BlockText"/>
              <w:jc w:val="left"/>
            </w:pPr>
            <w:r>
              <w:t xml:space="preserve">Тема встречи:</w:t>
            </w:r>
          </w:p>
          <w:p>
            <w:pPr>
              <w:pStyle w:val="BlockText"/>
              <w:jc w:val="left"/>
            </w:pPr>
            <w:r>
              <w:t xml:space="preserve">1. О работе районной Комиссии по делам несовершеннолетних и защите их прав;</w:t>
            </w:r>
          </w:p>
          <w:p>
            <w:pPr>
              <w:pStyle w:val="BlockText"/>
              <w:jc w:val="left"/>
            </w:pPr>
            <w:r>
              <w:t xml:space="preserve">2. О работе по выявлению и вывозу брошенного, разукомплектованного автотранспорта в районе.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сотрудниками отдела по работе с населением и организационного отдела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 совместно с ОВД по проверке ликвидации несанкционированной торговли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Совещание с руководителями ГКУ ИС, ГБУ «Жилищник», начальниками участков и сотрудниками отдела ЖКХ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и.о.главы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10.00.-12.00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 заместителем главы управы по вопросам торговли и услуг.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ГБУК г. Мос-квы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 Лебедянская ул.,24,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Фестиваль «Голос». Отборочный тур открытого районного конкурса юных вокалистов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–директор ГБУ ДСЦ «Дружба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октября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BlockText"/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Предоставление и публикация материалов на сайте управы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Николаенко К.П. – советник организационного отдела</w:t>
            </w:r>
          </w:p>
          <w:p>
            <w:pPr>
              <w:pStyle w:val="BlockText"/>
              <w:jc w:val="left"/>
            </w:pPr>
            <w:r>
              <w:t xml:space="preserve">Кучерявкин А.С. – и.о.главы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Обследование жилищно-бытовых условий проживания несовершеннолетних и семей с детьми, состоящими на учете в КДН и ЗП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Мальцева Т.В. . - главный специалист КДН и ЗП</w:t>
            </w:r>
          </w:p>
        </w:tc>
      </w:tr>
    </w:tbl>
    <w:p>
      <w:pPr>
        <w:pStyle w:val="BlockText"/>
      </w:pPr>
      <w:r>
        <w:rPr>
          <w:bCs/>
          <w:b/>
        </w:rPr>
        <w:t xml:space="preserve">Исполняющий обязанности</w:t>
      </w:r>
    </w:p>
    <w:p>
      <w:pPr>
        <w:pStyle w:val="BlockText"/>
      </w:pPr>
      <w:r>
        <w:rPr>
          <w:bCs/>
          <w:b/>
        </w:rPr>
        <w:t xml:space="preserve">заместителя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Высоцкая О.А.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http://bv.mos.ru/events/detail/8421906.html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21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events/detail/8421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2025-07-17T01:11:45Z</dcterms:created>
  <dcterms:modified xsi:type="dcterms:W3CDTF">2025-07-17T01:11:45Z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