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8290c9490dee78a84258d55279ac339688db5"/>
    <w:p>
      <w:pPr>
        <w:pStyle w:val="Heading3"/>
      </w:pPr>
      <w:r>
        <w:t xml:space="preserve">План основных мероприятий, проводимых в районе Бирюлево Восточное с 26.04.2021 по 02.05.2021 года</w:t>
      </w:r>
    </w:p>
    <w:p>
      <w:pPr>
        <w:pStyle w:val="FirstParagraph"/>
      </w:pPr>
      <w:r>
        <w:t xml:space="preserve">20.04.2021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26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14.00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работы ГБУ ДСЦ «Дружба»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–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27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 с сотрудниками отдела торговли и услуг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28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 с сотрудниками организационного отдела и отдела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–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29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 с сотрудниками отдела ЖКХиБ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–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30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  <w:r>
              <w:br/>
            </w:r>
            <w:r>
              <w:t xml:space="preserve">ГБУК г. Москвы «ЦБС ЮАО», 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 д. 24,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Концертная программа хора ветеранов «Рябинушка», посвященная Дню Победы</w:t>
            </w:r>
          </w:p>
          <w:p>
            <w:pPr>
              <w:pStyle w:val="BlockText"/>
              <w:jc w:val="left"/>
            </w:pPr>
            <w:r>
              <w:t xml:space="preserve">(в рамках встреч-посиделок «Кому за…»)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Каневская Л.А.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01 мая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 – 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02 мая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</w:t>
            </w:r>
          </w:p>
          <w:p>
            <w:pPr>
              <w:pStyle w:val="BlockText"/>
              <w:jc w:val="left"/>
            </w:pPr>
            <w:r>
              <w:t xml:space="preserve">Кучерявкин А.С.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Ильина О.Н.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Мечиев А.Э.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Кусиди П.Р.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Арутюнян Д.В.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Мальцева Т.А.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</w:t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  <w:r>
              <w:br/>
            </w:r>
            <w:r>
              <w:rPr>
                <w:bCs/>
                <w:b/>
              </w:rPr>
              <w:t xml:space="preserve">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А.П.Карпинская</w:t>
            </w: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http://bv.mos.ru/events/detail/9887488.html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887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887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2025-04-10T23:11:38Z</dcterms:created>
  <dcterms:modified xsi:type="dcterms:W3CDTF">2025-04-10T23:11:38Z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