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8c3728e31f1e4f4434b1df0b29d3953eb681db"/>
    <w:p>
      <w:pPr>
        <w:pStyle w:val="Heading3"/>
      </w:pPr>
      <w:r>
        <w:t xml:space="preserve">Информация о запланированных работах в рамках планово-предупредительного ремонта подъездов МКД на 2025 года</w:t>
      </w:r>
    </w:p>
    <w:p>
      <w:pPr>
        <w:pStyle w:val="FirstParagraph"/>
      </w:pPr>
      <w:r>
        <w:t xml:space="preserve">23.05.2025</w:t>
      </w:r>
    </w:p>
    <w:p>
      <w:pPr>
        <w:pStyle w:val="BodyText"/>
      </w:pPr>
      <w:r>
        <w:t xml:space="preserve">В рамках проведения планово-текущего ремонта мест общего пользования (подъездов), включенных в Титул ПТР на 2025 будут выполнятся следующие виды работ:</w:t>
      </w:r>
    </w:p>
    <w:p>
      <w:pPr>
        <w:pStyle w:val="BodyText"/>
      </w:pPr>
      <w:r>
        <w:t xml:space="preserve">- локальная расчистка старой краски стен потолков в местах растрескивания штукатурного слоя;</w:t>
      </w:r>
    </w:p>
    <w:p>
      <w:pPr>
        <w:pStyle w:val="BodyText"/>
      </w:pPr>
      <w:r>
        <w:t xml:space="preserve">- локальная штукатурка стен, потолков цементно-известковым раствором при толщине намета до 5 мм;</w:t>
      </w:r>
    </w:p>
    <w:p>
      <w:pPr>
        <w:pStyle w:val="BodyText"/>
      </w:pPr>
      <w:r>
        <w:t xml:space="preserve">- окрашивание ранее окрашенных поверхностей стен, потолков, оконных откосов водоэмульсионной поливинилацетатными составами;</w:t>
      </w:r>
    </w:p>
    <w:p>
      <w:pPr>
        <w:pStyle w:val="BodyText"/>
      </w:pPr>
      <w:r>
        <w:t xml:space="preserve">- масляная окраска деревянных и металлических конструкций;</w:t>
      </w:r>
    </w:p>
    <w:p>
      <w:pPr>
        <w:pStyle w:val="BodyText"/>
      </w:pPr>
      <w:r>
        <w:t xml:space="preserve">- ремонт тамбурных дверей;</w:t>
      </w:r>
    </w:p>
    <w:p>
      <w:pPr>
        <w:pStyle w:val="BodyText"/>
      </w:pPr>
      <w:r>
        <w:t xml:space="preserve">- замена запирающих устройств - оконных ручек в местах утрат;</w:t>
      </w:r>
    </w:p>
    <w:p>
      <w:pPr>
        <w:pStyle w:val="BodyText"/>
      </w:pPr>
      <w:r>
        <w:t xml:space="preserve">- локальный ремонт напольного покрытия в местах утрат;</w:t>
      </w:r>
    </w:p>
    <w:p>
      <w:pPr>
        <w:pStyle w:val="BodyText"/>
      </w:pPr>
      <w:r>
        <w:t xml:space="preserve">- укрепление металлических конструкций/ ограждений перил;</w:t>
      </w:r>
    </w:p>
    <w:p>
      <w:pPr>
        <w:pStyle w:val="BodyText"/>
      </w:pPr>
      <w:r>
        <w:t xml:space="preserve">- замена /ремонт почтовых ящиков;</w:t>
      </w:r>
    </w:p>
    <w:p>
      <w:pPr>
        <w:pStyle w:val="BodyText"/>
      </w:pPr>
      <w:r>
        <w:t xml:space="preserve">- замена /ремонт мусороприемных клапанов;</w:t>
      </w:r>
    </w:p>
    <w:p>
      <w:pPr>
        <w:pStyle w:val="BodyText"/>
      </w:pPr>
      <w:r>
        <w:t xml:space="preserve">- установка/ замена светильников в местах утрат.</w:t>
      </w:r>
    </w:p>
    <w:p>
      <w:pPr>
        <w:pStyle w:val="BodyText"/>
      </w:pPr>
      <w:r>
        <w:t xml:space="preserve">Ответсвенные за проведение планово-текущего ремонта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Участок №1</w:t>
            </w:r>
          </w:p>
          <w:p>
            <w:pPr>
              <w:jc w:val="left"/>
            </w:pPr>
            <w:r>
              <w:t xml:space="preserve">Швец Максим Владимирович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ул.Элеваторная, д.10, к.1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8-495-327-64-59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Участок №2</w:t>
            </w:r>
          </w:p>
          <w:p>
            <w:pPr>
              <w:jc w:val="left"/>
            </w:pPr>
            <w:r>
              <w:t xml:space="preserve">Инякина Галина Дмитриевна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ул.Бирюлевская д.21 к.1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8-495-326-95-38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Участок №3</w:t>
            </w:r>
          </w:p>
          <w:p>
            <w:pPr>
              <w:jc w:val="left"/>
            </w:pPr>
            <w:r>
              <w:t xml:space="preserve">Швец Максим Владимирович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Михневский пр-д д.6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8-499-725-89-08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Участок №4</w:t>
            </w:r>
          </w:p>
          <w:p>
            <w:pPr>
              <w:jc w:val="left"/>
            </w:pPr>
            <w:r>
              <w:t xml:space="preserve">Стольникова Марина Александровна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ул.Липецкая д.46 к.1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8-499-725-86-13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Участок №5</w:t>
            </w:r>
          </w:p>
          <w:p>
            <w:pPr>
              <w:jc w:val="left"/>
            </w:pPr>
            <w:r>
              <w:t xml:space="preserve">Орехов Евгений Михайлович</w:t>
            </w:r>
          </w:p>
          <w:p>
            <w:pPr>
              <w:jc w:val="left"/>
            </w:pPr>
            <w:r>
              <w:rPr>
                <w:iCs/>
                <w:i/>
              </w:rPr>
              <w:t xml:space="preserve">/ул.Липецкая д.17 к.1</w:t>
            </w:r>
          </w:p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8-495-328-15-07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http://bv.mos.ru/housing-and-communal-services/detail/12986173.html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29861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housing-and-communal-services/detail/129861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2025-08-02T19:43:47Z</dcterms:created>
  <dcterms:modified xsi:type="dcterms:W3CDTF">2025-08-02T19:43:47Z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