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ef8c05eeb676cb5d79e8668e95affd468aa73"/>
    <w:p>
      <w:pPr>
        <w:pStyle w:val="Heading3"/>
      </w:pPr>
      <w:r>
        <w:t xml:space="preserve">Контроль за использованием объектов недвижимости города Москвы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295815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v.mos.ru/www/Баннер_ГИН.jp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81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http://bv.mos.ru/kapremont/detail/12825584.html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12825584.html" TargetMode="External" /><Relationship Type="http://schemas.openxmlformats.org/officeDocument/2006/relationships/hyperlink" Id="rId20" Target="https://ikc-gi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12825584.html" TargetMode="External" /><Relationship Type="http://schemas.openxmlformats.org/officeDocument/2006/relationships/hyperlink" Id="rId20" Target="https://ikc-gi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2025-08-03T05:33:36Z</dcterms:created>
  <dcterms:modified xsi:type="dcterms:W3CDTF">2025-08-03T05:33:36Z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