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царицынский-парк-патрулируют-на-сегвее"/>
    <w:p>
      <w:pPr>
        <w:pStyle w:val="Heading3"/>
      </w:pPr>
      <w:r>
        <w:t xml:space="preserve">Царицынский парк патрулируют на сегвее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t xml:space="preserve">Сотрудники МЧС теперь проводят патрулирование двух московских парков на электрических самокатах – сегвеях. Об этом сообщают в пресс-службе столичного управления МЧС.</w:t>
      </w:r>
    </w:p>
    <w:p>
      <w:pPr>
        <w:pStyle w:val="BodyText"/>
      </w:pPr>
      <w:r>
        <w:t xml:space="preserve">Получили сегвеи патрульные Царицынского и Терелецкого парков.</w:t>
      </w:r>
    </w:p>
    <w:p>
      <w:pPr>
        <w:pStyle w:val="BodyText"/>
      </w:pPr>
      <w:r>
        <w:t xml:space="preserve">В МЧС отметили: «Спасатели объезжают на сегвеях зоны ответственности, патрулируя территории. Каждый сегвей оборудован вместительными кейсами для спасательного снаряжения, средств связи и первой помощи». Также подчеркивается, что это позволяет сотрудникам более оперативно реагировать и доставлять спасательное снаряжение.</w:t>
      </w:r>
    </w:p>
    <w:p>
      <w:pPr>
        <w:pStyle w:val="BodyText"/>
      </w:pPr>
      <w:r>
        <w:t xml:space="preserve">Электросамокаты не воздействуют на окружающую среду, «в случае заезда на ухоженный газон, последний останется не повреждённым», сообщают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http://bv.mos.ru/kapremont/detail/2006633.html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2006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2006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2025-04-22T18:11:10Z</dcterms:created>
  <dcterms:modified xsi:type="dcterms:W3CDTF">2025-04-22T18:11:10Z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