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ba0f4f8c3154b735baa478798a147323d0a45"/>
    <w:p>
      <w:pPr>
        <w:pStyle w:val="Heading3"/>
      </w:pPr>
      <w:r>
        <w:t xml:space="preserve">Столичные власти определили, как будут выплачиваться средства фонда капитального ремонта жителям аварийных домов</w:t>
      </w:r>
    </w:p>
    <w:p>
      <w:pPr>
        <w:pStyle w:val="FirstParagraph"/>
      </w:pPr>
      <w:r>
        <w:t xml:space="preserve">29.10.2015</w:t>
      </w:r>
    </w:p>
    <w:p>
      <w:pPr>
        <w:pStyle w:val="BodyText"/>
      </w:pPr>
      <w:r>
        <w:drawing>
          <wp:inline>
            <wp:extent cx="5334000" cy="35588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e08/kapremont-bv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8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Власти Москвы утвердили порядок выплат средств фонда капремонта собственникам помещений в многоквартирных домах, подлежащих сносу или реконструкции. Соответствующий документ подписал мэр столицы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«Средства фонда капитального ремонта используются на цели сноса или реконструкции многоквартирного дома в случае принятия органом государственной власти или органом местного самоуправления в пределах предоставленных им полномочий решения о признании многоквартирного дома аварийным или подлежащим сносу или реконструкции», - говорится в документе.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Таким образом, утвержден перечень документов, необходимых для получения выплат из средств фонда капремонта собственникам помещений в аварийных или сносимых домах. Кроме того, установлены условия, на основании которых принимается решение о перечислении или отказе в вышеуказанных выплатах.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«Размер средств фонда капитального ремонта, подлежащих выплате собственнику помещения в многоквартирном доме, определяется пропорционально размеру уплаченных собственником помещения взносов на капитальный ремонт и размерам указанных взносов, уплаченных предыдущими собственниками помещения, за вычетом средств фонда капитального ремонта, израсходованных в установленном порядке на осуществление отдельных видов работ по капитальному ремонту общего имущества в многоквартирном доме», - отмечается в документе.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этого, постановлением устанавливается порядок использования средств капремонта на цели сноса или реконструкции многоквартирных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с 1 июля москвичи начали платить взнос на капитальный ремонт. Минимальный размер, установленный в столице, составляет 15 руб. за 1 кв. м. Москвичи могут получить субсидии и льготы на уплату взносов за капремонт.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http://bv.mos.ru/kapremont/detail/2263579.html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263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263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2025-04-21T21:00:33Z</dcterms:created>
  <dcterms:modified xsi:type="dcterms:W3CDTF">2025-04-21T21:00:33Z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