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f34bf3a54a503f5364dfd7f718ead50425630"/>
    <w:p>
      <w:pPr>
        <w:pStyle w:val="Heading3"/>
      </w:pPr>
      <w:r>
        <w:t xml:space="preserve">Самостоятельно накапливать средства на проведение капитального ремонта решили жильцы около 3 тысяч столичных домов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drawing>
          <wp:inline>
            <wp:extent cx="5334000" cy="35409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e88/kapremont-b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9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Жильцы 2,7 тысяч домов в Москве выбрали спецсчет для накопления средств на капремонт. Об этом сообщили в фонде капитального ремонта столицы.</w:t>
      </w:r>
      <w:r>
        <w:br/>
      </w:r>
      <w:r>
        <w:br/>
      </w:r>
      <w:r>
        <w:t xml:space="preserve">«Количество домов, выбравших специальный счет в банке в качестве способа накопления средств на капремонт дома, составляет 2 тыс. 777, включая 2 тыс. 647 спецсчетов, владельцем которых является УК, ТСЖ, ЖСК и 130 спецсчетов, владельцем которых является региональный оператор», - отметили в фонде.</w:t>
      </w:r>
      <w:r>
        <w:br/>
      </w:r>
      <w:r>
        <w:br/>
      </w:r>
      <w:r>
        <w:t xml:space="preserve">Напомним, что новая система организации и финансирования капитального ремонта введена в Москве с 1 июля. Минимальный взнос составляет 15 рублей за квадратный метр. Малообеспеченные москвичи смогут получить субсидии, также для ряда категорий предусмотрены льготы.</w:t>
      </w:r>
      <w:r>
        <w:br/>
      </w:r>
      <w:r>
        <w:br/>
      </w:r>
      <w:r>
        <w:t xml:space="preserve">Столичное правительство уже приняло региональную программу ремонта многоквартирных домов на 2015 — 2044 годы. Также учреждён Фонд капремонта — единый оператор, осуществляющий аккумулирование финансовых средств на проведение работ. При этом жители могут самостоятельно накапливать деньги на спецсчете. Чтобы перейти к такому способу, нужно принять соответствующее решение на общем собрании собственников и направить протокол в фонд капремонта.</w:t>
      </w:r>
      <w:r>
        <w:br/>
      </w:r>
      <w:r>
        <w:br/>
      </w:r>
      <w:r>
        <w:t xml:space="preserve">Перевести деньги из городского фонда на специальный счёт, открытый в банке для конкретного дома, можно всего за три месяца. Ранее эта процедура занимала два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http://bv.mos.ru/kapremont/detail/2278958.html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78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278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2023-09-27T02:20:18Z</dcterms:created>
  <dcterms:modified xsi:type="dcterms:W3CDTF">2023-09-27T02:20:18Z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