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4f9661a4f07d3bea68592f39e3f6c9f689e4fa"/>
    <w:p>
      <w:pPr>
        <w:pStyle w:val="Heading3"/>
      </w:pPr>
      <w:r>
        <w:t xml:space="preserve">В Москве проходят обучающие семинары по вопросам капитального ремонта многоквартирных домов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drawing>
          <wp:inline>
            <wp:extent cx="5334000" cy="42405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605/kap-r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0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проходит серия семинаров о капитальном ремонте многоквартирных домов.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портал мэра и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На вопросы москвичей отвечают ведущие юристы и специалисты Фонда капитального ремонта и столичного аналитического центра в сфере городского хозяйства. За консультациями к ним обращаются не только жители многоэтажек, но и представители ЖСК и товариществ собственников жилья. Им рассказывают о деталях подготовки и проведения капремонта, в том числе как накапливаются средства.</w:t>
      </w:r>
    </w:p>
    <w:p>
      <w:pPr>
        <w:pStyle w:val="BodyText"/>
      </w:pPr>
      <w:r>
        <w:t xml:space="preserve">Прийти на семинары могут все желающие, для этого необходимо предварительно зарегистрироваться на официальном</w:t>
      </w:r>
      <w:r>
        <w:t xml:space="preserve"> </w:t>
      </w:r>
      <w:hyperlink r:id="rId24">
        <w:r>
          <w:rPr>
            <w:rStyle w:val="Hyperlink"/>
          </w:rPr>
          <w:t xml:space="preserve">сайте ГБУ «МАЦ»</w:t>
        </w:r>
      </w:hyperlink>
      <w:r>
        <w:t xml:space="preserve">.</w:t>
      </w:r>
    </w:p>
    <w:p>
      <w:pPr>
        <w:pStyle w:val="BodyText"/>
      </w:pPr>
      <w:r>
        <w:t xml:space="preserve">Накануне Мосгордума приняла в первом чтении законопроект, наделяющий муниципальных депутатов полномочиями согласовывать акты выполнения работ по капремонту многоквартирных домов.</w:t>
      </w:r>
    </w:p>
    <w:p>
      <w:pPr>
        <w:pStyle w:val="BodyText"/>
      </w:pPr>
      <w:r>
        <w:t xml:space="preserve">Напомним, что с 1 июля москвичи начали платить взнос на капитальный ремонт. Минимальная сумма, установленная в столице, составляет 15 руб. за 1 кв. м. Для ряда категорий москвичей предусмотрены льготы и субсидии.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http://bv.mos.ru/kapremont/detail/2364255.html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apremont/detail/2364255.html" TargetMode="External" /><Relationship Type="http://schemas.openxmlformats.org/officeDocument/2006/relationships/hyperlink" Id="rId24" Target="http://gbumac.ru/seminar/" TargetMode="External" /><Relationship Type="http://schemas.openxmlformats.org/officeDocument/2006/relationships/hyperlink" Id="rId23" Target="https://www.mos.ru/pulse/news/435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kapremont/detail/2364255.html" TargetMode="External" /><Relationship Type="http://schemas.openxmlformats.org/officeDocument/2006/relationships/hyperlink" Id="rId24" Target="http://gbumac.ru/seminar/" TargetMode="External" /><Relationship Type="http://schemas.openxmlformats.org/officeDocument/2006/relationships/hyperlink" Id="rId23" Target="https://www.mos.ru/pulse/news/435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2025-04-21T21:58:56Z</dcterms:created>
  <dcterms:modified xsi:type="dcterms:W3CDTF">2025-04-21T21:58:56Z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