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2dade93f123226826af0eece01aecc12e28267"/>
    <w:p>
      <w:pPr>
        <w:pStyle w:val="Heading3"/>
      </w:pPr>
      <w:r>
        <w:t xml:space="preserve">Собянин расширил перечень обязательных работ в рамках капремонта жилья</w:t>
      </w:r>
    </w:p>
    <w:p>
      <w:pPr>
        <w:pStyle w:val="FirstParagraph"/>
      </w:pPr>
      <w:r>
        <w:t xml:space="preserve">20.12.2016</w:t>
      </w:r>
    </w:p>
    <w:p>
      <w:pPr>
        <w:pStyle w:val="BodyText"/>
      </w:pPr>
      <w:hyperlink r:id="rId20"/>
    </w:p>
    <w:p>
      <w:pPr>
        <w:pStyle w:val="BodyText"/>
      </w:pPr>
      <w:r>
        <w:t xml:space="preserve">Замену оконных блоков в многоэтажных домах Москвы включат в реестр работ капитального характера на следующий год. Об этом рассказал Сергей Собянин.</w:t>
      </w:r>
    </w:p>
    <w:p>
      <w:pPr>
        <w:pStyle w:val="BodyText"/>
      </w:pPr>
      <w:r>
        <w:t xml:space="preserve">Сегодня он вынес данный вопрос на заседании правительства Москвы. Сергей Собянин отметил, что также в рамках проведения капитального ремонта строители постараются сократить сроки замены лифтов в многоквартирных домах Москвы.</w:t>
      </w:r>
    </w:p>
    <w:p>
      <w:pPr>
        <w:pStyle w:val="BodyText"/>
      </w:pPr>
      <w:r>
        <w:t xml:space="preserve">Сергей Собянин отметил, что уже согласовал план на установку новых подъемников на следующий год. В общей сложности их в столице появится около 5 000 штук, что является наивысшим результатом за последние годы. Градоначальник отметил, что механизмы прослужат около 25 лет.</w:t>
      </w:r>
    </w:p>
    <w:p>
      <w:pPr>
        <w:pStyle w:val="BodyText"/>
      </w:pPr>
      <w:r>
        <w:t xml:space="preserve">Напомним, программа капитального ремонта жилых домов в Москве стартовала в 2015 году и рассчитана до 2044 года. Первыми в очереди на ремонт стоят пятиэтажки несносимых серий, дома 1957–1968 годов и довоенной постройки.</w:t>
      </w:r>
    </w:p>
    <w:p>
      <w:pPr>
        <w:pStyle w:val="BodyText"/>
      </w:pPr>
      <w:r>
        <w:t xml:space="preserve">Всю необходимую информацию о капитальном ремонте дома можно узнать на</w:t>
      </w:r>
      <w:r>
        <w:t xml:space="preserve"> </w:t>
      </w:r>
      <w:hyperlink r:id="rId21">
        <w:r>
          <w:rPr>
            <w:rStyle w:val="Hyperlink"/>
          </w:rPr>
          <w:t xml:space="preserve">московском портале госуслуг</w:t>
        </w:r>
      </w:hyperlink>
      <w:r>
        <w:t xml:space="preserve">. Сервис позволяет узнать о способах формирования фонда капремонта, основаниях для включения дома в региональную программу, начислениях и оплате взносов по дому, сроках выполнения работ.</w:t>
      </w:r>
    </w:p>
    <w:p>
      <w:pPr>
        <w:pStyle w:val="BodyText"/>
      </w:pPr>
      <w:r>
        <w:t xml:space="preserve">Начиная с 2017 г. в рамках Программы капитального ремонта многоквартирных домов планируется реализовать следующие новшества:</w:t>
      </w:r>
    </w:p>
    <w:p>
      <w:pPr>
        <w:pStyle w:val="BodyText"/>
      </w:pPr>
      <w:r>
        <w:t xml:space="preserve">· В связи с многочисленными обращениями жителей в перечень работ по капитальному ремонту включается замена оконных блоков в помещениях общего пользования (подъездах).</w:t>
      </w:r>
    </w:p>
    <w:p>
      <w:pPr>
        <w:pStyle w:val="BodyText"/>
      </w:pPr>
      <w:r>
        <w:t xml:space="preserve">Как правило, работы по замене окон в подъездах будут проводиться в рамках комплексного ремонта домов, проводимых Фондом капитального ремонта.</w:t>
      </w:r>
    </w:p>
    <w:p>
      <w:pPr>
        <w:pStyle w:val="BodyText"/>
      </w:pPr>
      <w:r>
        <w:t xml:space="preserve">· В случае проведения неотложного ремонта фасадов одновременно с ним будет проводиться и ремонт крыши многоквартирного дома. Это позволит повысить качество ремонтных работ, исключить необоснованные затраты, связанные с раздельным проведением ремонта фасадов и крыши.</w:t>
      </w:r>
    </w:p>
    <w:p>
      <w:pPr>
        <w:pStyle w:val="BodyText"/>
      </w:pPr>
      <w:r>
        <w:t xml:space="preserve">· Переносится на более ранний срок (до 2017 г. включительно) замена 3988 лифтов в 824 домах.</w:t>
      </w:r>
    </w:p>
    <w:p>
      <w:pPr>
        <w:pStyle w:val="BodyText"/>
      </w:pPr>
      <w:r>
        <w:t xml:space="preserve">Таким образом, общее число лифтов, планируемых к замене в 2017 г., составит 5080 штук, что является максимальным показателем за последние годы.</w:t>
      </w:r>
    </w:p>
    <w:p>
      <w:pPr>
        <w:pStyle w:val="BodyText"/>
      </w:pPr>
      <w:r>
        <w:t xml:space="preserve">Всего в 2011-2017 гг. заменено/планируется к замене свыше 29,2 тысяч лифтов (или 25% всех лифтов в многоквартирных домах Москвы).</w:t>
      </w:r>
    </w:p>
    <w:p>
      <w:pPr>
        <w:pStyle w:val="BodyText"/>
      </w:pPr>
      <w:r>
        <w:t xml:space="preserve">В результате реализации этой программы в домах Москвы не будет лифтов со сроком эксплуатации свыше 25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</w:t>
      </w:r>
      <w:r>
        <w:t xml:space="preserve"> </w:t>
      </w:r>
      <w:hyperlink r:id="rId22">
        <w:r>
          <w:rPr>
            <w:rStyle w:val="Hyperlink"/>
          </w:rPr>
          <w:t xml:space="preserve">портал мэра и правительства Москвы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http://bv.mos.ru/kapremont/detail/4483252.html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apremont/detail/4483252.html" TargetMode="External" /><Relationship Type="http://schemas.openxmlformats.org/officeDocument/2006/relationships/hyperlink" Id="rId20" Target="http://gazeta-brateevo.ru/wp-content/uploads/2016/12/Mer-Moskvyi-Sergey-Sobyanin-na-zasedanii-prezidiuma-Pravitelstva-stolitsyi.-Foto-iz-arhiva-Merii-i-Pravitelstva-Moskvyi.jpeg" TargetMode="External" /><Relationship Type="http://schemas.openxmlformats.org/officeDocument/2006/relationships/hyperlink" Id="rId22" Target="https://www.mos.ru/" TargetMode="External" /><Relationship Type="http://schemas.openxmlformats.org/officeDocument/2006/relationships/hyperlink" Id="rId21" Target="https://www.mos.ru/services/catalog/popul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apremont/detail/4483252.html" TargetMode="External" /><Relationship Type="http://schemas.openxmlformats.org/officeDocument/2006/relationships/hyperlink" Id="rId20" Target="http://gazeta-brateevo.ru/wp-content/uploads/2016/12/Mer-Moskvyi-Sergey-Sobyanin-na-zasedanii-prezidiuma-Pravitelstva-stolitsyi.-Foto-iz-arhiva-Merii-i-Pravitelstva-Moskvyi.jpeg" TargetMode="External" /><Relationship Type="http://schemas.openxmlformats.org/officeDocument/2006/relationships/hyperlink" Id="rId22" Target="https://www.mos.ru/" TargetMode="External" /><Relationship Type="http://schemas.openxmlformats.org/officeDocument/2006/relationships/hyperlink" Id="rId21" Target="https://www.mos.ru/services/catalog/popul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2025-08-03T05:33:14Z</dcterms:created>
  <dcterms:modified xsi:type="dcterms:W3CDTF">2025-08-03T05:33:14Z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