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98b8325f0b3d6a7605d457de904e75df15332"/>
    <w:p>
      <w:pPr>
        <w:pStyle w:val="Heading3"/>
      </w:pPr>
      <w:r>
        <w:t xml:space="preserve">Главное управление по контролю за оборотом наркотиков от 23.03.2023 года предупреждает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Файл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http://bv.mos.ru/kdn/detail/11483601.html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/upload_bv_file/kdn/2d.pdf%20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48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/upload_bv_file/kdn/2d.pdf%20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48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2025-07-18T07:30:13Z</dcterms:created>
  <dcterms:modified xsi:type="dcterms:W3CDTF">2025-07-18T07:30:13Z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