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5d4693fe9a2671f70a14dde29e24957ef6d37"/>
    <w:p>
      <w:pPr>
        <w:pStyle w:val="Heading3"/>
      </w:pPr>
      <w:r>
        <w:t xml:space="preserve">19 апреля 2023 года состоялось заседание Комиссии по делам несовершеннолетних и защите их прав району Бирюлево Восточное города Москвы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19 апреля 2023 года состоялось заседание Комиссии по делам несовершеннолетних и защите их прав району Бирюлево Восточное города Москвы. Было рассмотрено: </w:t>
      </w:r>
    </w:p>
    <w:p>
      <w:pPr>
        <w:pStyle w:val="BodyText"/>
      </w:pPr>
      <w:r>
        <w:t xml:space="preserve"> -  18 персональных дел об административных правонарушениях </w:t>
      </w:r>
    </w:p>
    <w:p>
      <w:pPr>
        <w:pStyle w:val="BodyText"/>
      </w:pPr>
      <w:r>
        <w:t xml:space="preserve"> -  13 постановлений об отказе в возбуждении уголовных и административных дел</w:t>
      </w:r>
    </w:p>
    <w:p>
      <w:pPr>
        <w:pStyle w:val="BodyText"/>
      </w:pPr>
      <w:r>
        <w:t xml:space="preserve"> По итогам рассмотрения было принято решение об организации индивидуальной-профилактической работы с 2 подростками и 1 семьёй. </w:t>
      </w:r>
    </w:p>
    <w:p>
      <w:pPr>
        <w:pStyle w:val="BodyText"/>
      </w:pPr>
      <w:r>
        <w:rPr>
          <w:bCs/>
          <w:b/>
        </w:rPr>
        <w:t xml:space="preserve"> Заслушаны:</w:t>
      </w:r>
      <w:r>
        <w:t xml:space="preserve"> </w:t>
      </w:r>
      <w:r>
        <w:t xml:space="preserve">проекты планов индивидуальной профилактической работы с несовершеннолетними, разработанные ГБУ «Мой семейный центр «Планета Семьи», ГБУ СРЦ «Возрождение». Комиссией принято решение об утверждении 4 планов ИПР.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http://bv.mos.ru/kdn/detail/11559387.html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559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559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2024-09-24T23:17:58Z</dcterms:created>
  <dcterms:modified xsi:type="dcterms:W3CDTF">2024-09-24T23:17:58Z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