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филактика-жестокости-в-детской-среде"/>
    <w:p>
      <w:pPr>
        <w:pStyle w:val="Heading3"/>
      </w:pPr>
      <w:r>
        <w:t xml:space="preserve">Профилактика жестокости в детской среде</w:t>
      </w:r>
    </w:p>
    <w:p>
      <w:pPr>
        <w:pStyle w:val="FirstParagraph"/>
      </w:pPr>
      <w:r>
        <w:t xml:space="preserve">17.07.2024</w:t>
      </w:r>
    </w:p>
    <w:p>
      <w:pPr>
        <w:pStyle w:val="BodyText"/>
      </w:pPr>
      <w:r>
        <w:t xml:space="preserve">Комиссия по делам несовершеннолетних и защите их прав (КДНиЗП) района Бирюлево Восточное города Москвы проводит активную работу по профилактике жестокости в детской среде на базе учреждений образования. Налажена система совместной деятельности педагогов, социального педагога, психолога, классных руководителей, администрации школы и родителей, направленная на активное приспособление ребенка к социальной среде, толерантное воспитание, вовлечение в совместное коллективное и индивидуальное творчество учащихся.</w:t>
      </w:r>
    </w:p>
    <w:p>
      <w:pPr>
        <w:pStyle w:val="BodyText"/>
      </w:pPr>
      <w:r>
        <w:t xml:space="preserve">Одно из заседаний КДНиЗП было посвящено теме «О принятии мер по недопущению распространения деятельности Интернет-сообществ по пропаганде идеологии «School shootihg». Комиссией проанализированы наиболее трагичные случаи скулшутинга как в мировом сообществе, так и на территории Российской Федерации, а также обсуждены психологические особенности личности террориста.</w:t>
      </w:r>
    </w:p>
    <w:p>
      <w:pPr>
        <w:pStyle w:val="BodyText"/>
      </w:pPr>
      <w:r>
        <w:t xml:space="preserve">Скулшутинг – это вооруженное нападение, проводимое в учебных учреждениях; применение вооруженного насилия на территории образовательных учреждений. Оно является крайне опасным и трагическим социальным явлением, имеющим множество негативных последствий.</w:t>
      </w:r>
    </w:p>
    <w:p>
      <w:pPr>
        <w:pStyle w:val="BodyText"/>
      </w:pPr>
      <w:r>
        <w:t xml:space="preserve">Работу в сфере профилактики жестокости в подростковой среде на базах образовательных учреждений района ведут специалисты экспертно-консультативного Совета Родительской общественности при Департаменте образования и науки города Москвы и классные руководители. Классные руководители ведут непрерывное наблюдение за поведением учеников на уроках и во внеурочной деятельности, а также за взаимоотношениями учащихся в классе. Социальными педагогами просматриваются странички детей в социальных сетях. Проводится индивидуальная работа с родителями учащихся, ежедневный внешний визуальный осмотр обучающихся, устанавливаются причины отсутствия на учебных занятиях. Во всех учреждениях имеются информационные стенды с номерами бесплатных телефонов Службы доверия экстренной психологической помощи для подростков и детей, расположенные в доступном месте, а также информация об организациях системы профилактики беспризорности и безнадзорности. Регулярно ведется проверка компьютерных классов, в ходе которой установлено, что при мониторинге сети «Интернет» доступ к сайтам, содержащим информацию, побуждающую детей к совершению действий, представляющих угрозу их жизни и (или) здоровью, отсутствует.</w:t>
      </w:r>
    </w:p>
    <w:p>
      <w:pPr>
        <w:pStyle w:val="BodyText"/>
      </w:pPr>
      <w:r>
        <w:t xml:space="preserve">Комиссией отмечено, что в планы воспитывающей деятельности всех образовательных учреждений района включены и проводятся мероприятия, направленные на профилактику экстремизма, терроризма, а также школьного буллинга.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http://bv.mos.ru/kdn/detail/12480973.html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dn/detail/124809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dn/detail/124809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2025-07-25T00:14:28Z</dcterms:created>
  <dcterms:modified xsi:type="dcterms:W3CDTF">2025-07-25T00:14:28Z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