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8d29c89de37e774cd38335d0b949c61788a70"/>
    <w:p>
      <w:pPr>
        <w:pStyle w:val="Heading3"/>
      </w:pPr>
      <w:r>
        <w:t xml:space="preserve">Уголовная ответственность несовершеннолетних</w:t>
      </w:r>
    </w:p>
    <w:p>
      <w:pPr>
        <w:pStyle w:val="FirstParagraph"/>
      </w:pPr>
      <w:r>
        <w:t xml:space="preserve">06.04.2020</w:t>
      </w:r>
    </w:p>
    <w:p>
      <w:pPr>
        <w:pStyle w:val="BodyText"/>
      </w:pPr>
      <w:r>
        <w:t xml:space="preserve">С точки зрения уголовного кодекса несовершеннолетний – это лицо, которому ко времени совершения преступления исполнилось 14, но не исполнилось 18 лет. По общему правилу возраст наступления уголовной ответственности – 16 лет. НО! С 14 лет наступает ответственность за:</w:t>
      </w:r>
    </w:p>
    <w:p>
      <w:pPr>
        <w:pStyle w:val="BodyText"/>
      </w:pPr>
      <w:r>
        <w:t xml:space="preserve">1.Убийство, умышленное причинение тяжкого и средней тяжести вреда здоровью.</w:t>
      </w:r>
    </w:p>
    <w:p>
      <w:pPr>
        <w:pStyle w:val="BodyText"/>
      </w:pPr>
      <w:r>
        <w:t xml:space="preserve">2.Похищение человека.</w:t>
      </w:r>
    </w:p>
    <w:p>
      <w:pPr>
        <w:pStyle w:val="BodyText"/>
      </w:pPr>
      <w:r>
        <w:t xml:space="preserve">3.Изнасилование, насильственные действия сексуального характера.</w:t>
      </w:r>
    </w:p>
    <w:p>
      <w:pPr>
        <w:pStyle w:val="BodyText"/>
      </w:pPr>
      <w:r>
        <w:t xml:space="preserve">4.Кражу, грабеж, разбой, вымогательство, хулиганство при отягчающих обстоятельствах, вандализм.</w:t>
      </w:r>
    </w:p>
    <w:p>
      <w:pPr>
        <w:pStyle w:val="BodyText"/>
      </w:pPr>
      <w:r>
        <w:t xml:space="preserve">5.Неправомерное завладение автомобилем или иным транспортным средством без цели хищения.</w:t>
      </w:r>
    </w:p>
    <w:p>
      <w:pPr>
        <w:pStyle w:val="BodyText"/>
      </w:pPr>
      <w:r>
        <w:t xml:space="preserve">6.Умышленное уничтожение или повреждение имущества при отягчающих обстоятельствах.</w:t>
      </w:r>
    </w:p>
    <w:p>
      <w:pPr>
        <w:pStyle w:val="BodyText"/>
      </w:pPr>
      <w:r>
        <w:t xml:space="preserve">7.Террористический акт, захват заложника, заведомо ложное сообщение об акте терроризма, приведение в негодность транспортных средств или путей сообщения.</w:t>
      </w:r>
    </w:p>
    <w:p>
      <w:pPr>
        <w:pStyle w:val="BodyText"/>
      </w:pPr>
      <w:r>
        <w:t xml:space="preserve">8.Незаконные приобретение, передача, сбыт, хранение, перевозка или ношение взрывчатых веществ или взрывных устройств, их изготовление, хищение либо вымогательство.</w:t>
      </w:r>
    </w:p>
    <w:p>
      <w:pPr>
        <w:pStyle w:val="BodyText"/>
      </w:pPr>
      <w:r>
        <w:t xml:space="preserve">9.Хищение либо вымогательство наркотических средств или психотропных веществ.</w:t>
      </w:r>
    </w:p>
    <w:p>
      <w:pPr>
        <w:pStyle w:val="BodyText"/>
      </w:pPr>
      <w:r>
        <w:t xml:space="preserve">Если несовершеннолетний достиг 14 лет, но вследствие отставания в психическом развитии, не связанном с психическим расстройством не мог в полной мере осознавать фактический характер и общественную опасность своих действии (бездействия) либо руководить ими, его не привлекут к уголовной ответственности.</w:t>
      </w:r>
    </w:p>
    <w:p>
      <w:pPr>
        <w:pStyle w:val="BodyText"/>
      </w:pPr>
      <w:r>
        <w:t xml:space="preserve">Момент достижения возраста уголовной ответственности – с ноля часов следующих за днем рождения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http://bv.mos.ru/kdn/detail/8812336.html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812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812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2025-07-06T05:19:15Z</dcterms:created>
  <dcterms:modified xsi:type="dcterms:W3CDTF">2025-07-06T05:19:15Z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