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следствия-лишения-родительских-прав"/>
    <w:p>
      <w:pPr>
        <w:pStyle w:val="Heading3"/>
      </w:pPr>
      <w:r>
        <w:t xml:space="preserve">Последствия лишения родительских прав</w:t>
      </w:r>
    </w:p>
    <w:p>
      <w:pPr>
        <w:pStyle w:val="FirstParagraph"/>
      </w:pPr>
      <w:r>
        <w:t xml:space="preserve">13.04.2020</w:t>
      </w:r>
    </w:p>
    <w:p>
      <w:pPr>
        <w:pStyle w:val="BodyText"/>
      </w:pPr>
      <w:r>
        <w:t xml:space="preserve">Последствия для родителей:</w:t>
      </w:r>
    </w:p>
    <w:p>
      <w:pPr>
        <w:pStyle w:val="BodyText"/>
      </w:pPr>
      <w:r>
        <w:t xml:space="preserve">1. Ребенок передается второму родителю (одного родителя лишили прав)</w:t>
      </w:r>
    </w:p>
    <w:p>
      <w:pPr>
        <w:pStyle w:val="BodyText"/>
      </w:pPr>
      <w:r>
        <w:t xml:space="preserve">2. Ребенка передают на воспитание опекуну или попечителю либо органу опеки и попечительству (лишены прав оба родителя) </w:t>
      </w:r>
      <w:r>
        <w:t xml:space="preserve">НО! Обязанность платить алименты не прекращается!</w:t>
      </w:r>
    </w:p>
    <w:p>
      <w:pPr>
        <w:pStyle w:val="BodyText"/>
      </w:pPr>
      <w:r>
        <w:t xml:space="preserve">3. Родитель теряет все права, в том числе основанные на родстве с ребенком, в том числе право на содержание от совершеннолетнего трудоспособного ребенка, права на льготы и государственные пособия, установленные для граждан, имеющих детей.</w:t>
      </w:r>
    </w:p>
    <w:p>
      <w:pPr>
        <w:pStyle w:val="BodyText"/>
      </w:pPr>
      <w:r>
        <w:t xml:space="preserve">4. Прекращается право женщины на материнский капитал в случае лишения родительских прав в отношении ребенка, в связи с рождением которого возникло такое право.</w:t>
      </w:r>
    </w:p>
    <w:p>
      <w:pPr>
        <w:pStyle w:val="BodyText"/>
      </w:pPr>
      <w:r>
        <w:t xml:space="preserve">Последствия для ребенка, в отношении которого родители лишены родительских прав:</w:t>
      </w:r>
    </w:p>
    <w:p>
      <w:pPr>
        <w:pStyle w:val="BodyText"/>
      </w:pPr>
      <w:r>
        <w:t xml:space="preserve">1. Усыновить ребенка можно не раньше чем через 6 месяца с момента лишения родительских прав.</w:t>
      </w:r>
    </w:p>
    <w:p>
      <w:pPr>
        <w:pStyle w:val="BodyText"/>
      </w:pPr>
      <w:r>
        <w:t xml:space="preserve">2. Ребенок сохраняет право собственности/право пользования жилым помещением и право на наследство.</w:t>
      </w:r>
    </w:p>
    <w:p>
      <w:pPr>
        <w:pStyle w:val="BodyText"/>
      </w:pPr>
      <w:r>
        <w:t xml:space="preserve">3. Если совместное проживание ребенка и лишенного родительских прав родителя занимающих жилье по договору социального найма, признано судом невозможным, такого родителя могут выселить в судебном порядке без предоставления другого жилья либо, если это предусмотрено законом субъект РФ, в другое жилое помещение.</w:t>
      </w:r>
    </w:p>
    <w:p>
      <w:pPr>
        <w:pStyle w:val="BodyText"/>
      </w:pPr>
      <w:r>
        <w:t xml:space="preserve">4. Ребенок (дети в равных долях) имеет право на материнский капитал, в том числе:</w:t>
      </w:r>
    </w:p>
    <w:p>
      <w:pPr>
        <w:pStyle w:val="BodyText"/>
      </w:pPr>
      <w:r>
        <w:t xml:space="preserve">5. Если мать (единственный родитель) лишена родительских прав в отношении ребенка, в связи с рождением которого возникло право на материнский капитал.</w:t>
      </w:r>
    </w:p>
    <w:p>
      <w:pPr>
        <w:pStyle w:val="BodyText"/>
      </w:pPr>
      <w:r>
        <w:t xml:space="preserve">6. Если отец ребенка, у которого в соответствии с законом возникло право на материнский капитал, лишен родительских прав в отношении ребенка, в связи с рождением которого возникло право на материнский капитал.</w:t>
      </w:r>
    </w:p>
    <w:p>
      <w:pPr>
        <w:pStyle w:val="BodyText"/>
      </w:pPr>
      <w:r>
        <w:drawing>
          <wp:inline>
            <wp:extent cx="5334000" cy="34666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Безы555мянный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66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http://bv.mos.ru/kdn/detail/8827538.html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8827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8827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2025-07-25T02:40:06Z</dcterms:created>
  <dcterms:modified xsi:type="dcterms:W3CDTF">2025-07-25T02:40:06Z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