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c6f78fb832448f40e50b9beb98f18968fd267"/>
    <w:p>
      <w:pPr>
        <w:pStyle w:val="Heading3"/>
      </w:pPr>
      <w:r>
        <w:t xml:space="preserve">Временные правила оформления листков нетрудоспособности</w:t>
      </w:r>
    </w:p>
    <w:p>
      <w:pPr>
        <w:pStyle w:val="FirstParagraph"/>
      </w:pPr>
      <w:r>
        <w:t xml:space="preserve">13.04.2020</w:t>
      </w:r>
    </w:p>
    <w:p>
      <w:pPr>
        <w:pStyle w:val="BodyText"/>
      </w:pPr>
      <w:r>
        <w:t xml:space="preserve">В связи с принятием постановления Правительства Российской Федерации от 1 апреля 2020 г. № 402 «Об утверждении Временных правил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старше» (далее – Временные правила) Министерство труда и социальной защиты Российской Федерации разъясняет следующее.</w:t>
      </w:r>
    </w:p>
    <w:p>
      <w:pPr>
        <w:pStyle w:val="BodyText"/>
      </w:pPr>
      <w:r>
        <w:t xml:space="preserve">Временными правилами устанавливаются особенности оформления листков нетрудоспособности и назначения пособий по временной нетрудоспособности застрахованным лицам в возрасте 65 лет и старше (далее – застрахованные лица), соблюдающим режим самоизоляции по месту жительства либо месту пребывания, фактического нахождения, в том числе в жилых и садовых домах, размещенных на садовых земельных участках, за исключением лиц, переведенных на дистанционный режим работы или находящихся в ежегодном оплачиваемом отпуске.</w:t>
      </w:r>
    </w:p>
    <w:p>
      <w:pPr>
        <w:pStyle w:val="BodyText"/>
      </w:pPr>
      <w:r>
        <w:t xml:space="preserve">В целях обеспечения выполнения условия о соблюдении режима самоизоляции Временными правилами предусматривается дистанционное оформление листков нетрудоспособности на 14 календарных дней с 6 по 19 апреля 2020 года. При этом все сведения для оформления листков нетрудоспособности и назначения пособий по временной нетрудоспособности будут подаваться страхователями (работодателями) в Фонд социального страхования Российской Федерации (далее – Фонд) без участия застрахованного лица.</w:t>
      </w:r>
    </w:p>
    <w:p>
      <w:pPr>
        <w:pStyle w:val="BodyText"/>
      </w:pPr>
      <w:r>
        <w:t xml:space="preserve">В этой связи отмечаем, что в целях сохранения здоровья работников в период ситуации, связанной с распространением новой коронавирусной инфекции (2019-nCoV), работодатель, руководствуясь нормами трудового законодательства Российской Федерации, вправе по согласованию с работником обеспечить ему возможность соблюдения режима самоизоляции либо посредством перехода на удаленный (дистанционный) режим работы (если служебные обязанности и организационно-технические условия работы это позволяют), либо посредством направления необходимых документов (сведений) в Фонд для оформления ему листка нетрудоспособности, назначения и выплаты пособия по временной нетрудоспособности в соответствии с Временными правилами. Работодатель также вправе предоставить работнику в соответствии с его заявлением очередной отпуск вне графика отпусков, утверждённого на соответствующий период.</w:t>
      </w:r>
    </w:p>
    <w:p>
      <w:pPr>
        <w:pStyle w:val="BodyText"/>
      </w:pPr>
      <w:r>
        <w:t xml:space="preserve">При этом изменения в части перехода работника на удаленный (дистанционный) режим работы могут оформляться путем обмена электронными образами документов при необходимости с последующим их оформлением в установленном порядке.</w:t>
      </w:r>
    </w:p>
    <w:p>
      <w:pPr>
        <w:pStyle w:val="BodyText"/>
      </w:pPr>
      <w:r>
        <w:t xml:space="preserve">Для оформления временной нетрудоспособности в связи с карантином в соответствии с Временными правилами согласие застрахованного лица может быть представлено страхователю (работодателю) в устной или простой письменной форме.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http://bv.mos.ru/occupational/detail/8829769.html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8829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8829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2025-06-08T09:01:37Z</dcterms:created>
  <dcterms:modified xsi:type="dcterms:W3CDTF">2025-06-08T09:01:37Z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