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ахта-памяти-с-возложением-цветов"/>
    <w:p>
      <w:pPr>
        <w:pStyle w:val="Heading3"/>
      </w:pPr>
      <w:r>
        <w:t xml:space="preserve">Вахта памяти с возложением цветов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На территории Пищевого колледжа №33 состоялась Вахта памяти с возложением цветов, посвященная Дню Победы, к памятнику Героя Советского Союза Татьяне Макаровой, члены Молодежной Палаты района Бирюлево Восточное приняли участие в торжественном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654300" cy="9055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мол%20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905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http://bv.mos.ru/palata/detail/11574485.html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574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574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2025-07-17T03:26:16Z</dcterms:created>
  <dcterms:modified xsi:type="dcterms:W3CDTF">2025-07-17T03:26:16Z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