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2bd3b3d389c16ef92a154c109b98be266b4c6"/>
    <w:p>
      <w:pPr>
        <w:pStyle w:val="Heading3"/>
      </w:pPr>
      <w:r>
        <w:t xml:space="preserve">Заседание межведомственной рабочей группы по вопросам профилактики ксенофобии и этнополитического экстремизма в молодежной среде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26 сентября 2023 года в управе района Бирюлево Восточное прошло заседание межведомственной рабочей группы по вопросам профилактики ксенофобии и этнополитического экстремизма в молодежной среде, на котором рассматривались вопросы согласно утвержденному плану. В работе комиссии приняла участие заместитель председателя Молодежной палаты района Бирюлево Восточное - Виктория Малофеева. Она рассказала о деятельности Молодежной палаты района Бирюлево Восточное в рамках профилактики экстремизма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http://bv.mos.ru/palata/detail/11855786.html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1855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1855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2025-07-25T13:36:40Z</dcterms:created>
  <dcterms:modified xsi:type="dcterms:W3CDTF">2025-07-25T13:36:40Z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