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4eca86f21a226cfce629a48ddcca8c2223f3"/>
    <w:p>
      <w:pPr>
        <w:pStyle w:val="Heading3"/>
      </w:pPr>
      <w:r>
        <w:t xml:space="preserve">Молодежная палата района потрудилась на субботнике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Несмотря на небольшое похолодание, представители общественных организаций района, региональной общественной организации «Д.О.М.», некоммерческой организации «Радость детства», общественные советники и молодежная палата проявили активность и приняли участие в общегородском субботнике на территории Фруктового сада.</w:t>
      </w:r>
    </w:p>
    <w:p>
      <w:pPr>
        <w:pStyle w:val="BodyText"/>
      </w:pPr>
      <w:r>
        <w:t xml:space="preserve">Собравшиеся с энтузиазмом трудились, собирая старую листву и ветки. Командная работа и дух единства помогли создать атмосферу дружбы и взаимопомощи. Участники отметили важность таких мероприятий для улучшения экологии и благоустройства городской территории, а также для укрепления связей между жителями района.</w:t>
      </w:r>
    </w:p>
    <w:p>
      <w:pPr>
        <w:pStyle w:val="BodyText"/>
      </w:pPr>
      <w:r>
        <w:t xml:space="preserve">После работы все собравшиеся с удовольствием отведали гречневую кашу и чай, приготовленные на полевой кухне. Теплые и ароматные блюда стали отличным завершением субботника.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http://bv.mos.ru/palata/detail/12939031.html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939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939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2025-08-02T14:04:39Z</dcterms:created>
  <dcterms:modified xsi:type="dcterms:W3CDTF">2025-08-02T14:04:39Z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