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ня-день-памяти-и-скорби"/>
    <w:p>
      <w:pPr>
        <w:pStyle w:val="Heading3"/>
      </w:pPr>
      <w:r>
        <w:t xml:space="preserve">22 июня — День памяти и скорби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День памяти и скорби — это не просто дата в календаре. Это день, когда мы склоняем головы перед подвигом тех, кто ценой собственной жизни отстоял мир. Поэтому мы возлагаем цветы к памятным местам — как знак благодарности, как символ уважения и как напоминание о том, что подвиг не забыт. В преддверии памятной даты, в мероприятии приняли участие члены молодежной палаты района и представители совета ветеранов района Бирюлево Восточное. Минутой молчания почтили тех, кто не вернулся с поля боя. Особые слова благодарности — нашим ветеранам. Спасибо за Победу, низкий поклон за мирное небо, вечная память героям, спасибо за вашу отвагу, мы помним ваш подвиг.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http://bv.mos.ru/palata/detail/13055392.html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3055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3055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2025-08-02T14:50:25Z</dcterms:created>
  <dcterms:modified xsi:type="dcterms:W3CDTF">2025-08-02T14:50:25Z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