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ac0ca7d2d3b8b2acca2c18645f9d317415d5b8"/>
    <w:p>
      <w:pPr>
        <w:pStyle w:val="Heading3"/>
      </w:pPr>
      <w:r>
        <w:t xml:space="preserve">Основной состав молодежной палаты района Бирюлево Восточное</w:t>
      </w:r>
    </w:p>
    <w:p>
      <w:pPr>
        <w:pStyle w:val="FirstParagraph"/>
      </w:pPr>
      <w:r>
        <w:t xml:space="preserve">24.08.2015</w:t>
      </w:r>
    </w:p>
    <w:p>
      <w:pPr>
        <w:pStyle w:val="BodyText"/>
      </w:pPr>
      <w:r>
        <w:drawing>
          <wp:inline>
            <wp:extent cx="2286000" cy="25389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alata/mp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53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286000" cy="2813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palata/mp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813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286000" cy="165506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palata/mp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550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http://bv.mos.ru/palata/detail/2093746.html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bv.mos.ru" TargetMode="External" /><Relationship Type="http://schemas.openxmlformats.org/officeDocument/2006/relationships/hyperlink" Id="rId29" Target="http://bv.mos.ru/palata/detail/2093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v.mos.ru" TargetMode="External" /><Relationship Type="http://schemas.openxmlformats.org/officeDocument/2006/relationships/hyperlink" Id="rId29" Target="http://bv.mos.ru/palata/detail/2093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2023-09-27T03:20:22Z</dcterms:created>
  <dcterms:modified xsi:type="dcterms:W3CDTF">2023-09-27T03:20:22Z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