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ce265f2355beb1abf67e88e88330c13fd9c644"/>
    <w:p>
      <w:pPr>
        <w:pStyle w:val="Heading3"/>
      </w:pPr>
      <w:r>
        <w:t xml:space="preserve">Жизнерадостные экспонаты представили в «Царицыне»</w:t>
      </w:r>
    </w:p>
    <w:p>
      <w:pPr>
        <w:pStyle w:val="FirstParagraph"/>
      </w:pPr>
      <w:r>
        <w:t xml:space="preserve">24.06.2021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upload/medialibrary/59d/sdgtcdu1pdc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Жизнерадостные экспонаты представили в «Царицыне». Фото: страница учреждения в социальных сетях</w:t>
      </w:r>
    </w:p>
    <w:p>
      <w:pPr>
        <w:pStyle w:val="BodyText"/>
      </w:pPr>
      <w:r>
        <w:t xml:space="preserve">О своих экспонатах рассказали 23 июня сотрудники Музея-заповедника «Царицыно».</w:t>
      </w:r>
    </w:p>
    <w:p>
      <w:pPr>
        <w:pStyle w:val="BodyText"/>
      </w:pPr>
      <w:r>
        <w:t xml:space="preserve">Каждый из предметов гости могут увидеть на выставках, которые проходят в Хлебном или Оперном домах комплекса. Например, персонажа Каргопольской игрушки. Его можно встретить в русском фольклоре в образе чудовища или, наоборот, героя-победителя или главного героя выставки «Зачем ребенку медведь».</w:t>
      </w:r>
    </w:p>
    <w:p>
      <w:pPr>
        <w:pStyle w:val="BodyText"/>
      </w:pPr>
      <w:r>
        <w:t xml:space="preserve">Еще горожане смогут увидеть скульптуру «Дерущиеся петухи». Она представлена на выставке «Дворец во дворце».</w:t>
      </w:r>
    </w:p>
    <w:p>
      <w:pPr>
        <w:pStyle w:val="BodyText"/>
      </w:pPr>
      <w:r>
        <w:t xml:space="preserve">А вот «Древнерусский» гобелен, несмотря на название, был изготовлен только в XX веке по заказу для оформления ресторана «Арбат». Заведение просуществовало до 1991 года и закрылось. Альбина Воронкова, автор работы, нашла гобелен скатанным в подвале здания и выкупила его. Теперь он часть </w:t>
      </w:r>
      <w:hyperlink r:id="rId23">
        <w:r>
          <w:rPr>
            <w:rStyle w:val="Hyperlink"/>
          </w:rPr>
          <w:t xml:space="preserve">онлайн-выставки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http://bv.mos.ru/presscenter/news/detail/10056474.html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/detail/10056474.html" TargetMode="External" /><Relationship Type="http://schemas.openxmlformats.org/officeDocument/2006/relationships/hyperlink" Id="rId23" Target="https://tsaritsyno-museum.ru/events/exhibitions/p/shedevry-tsaritsyna-novye-postupleni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v.mos.ru" TargetMode="External" /><Relationship Type="http://schemas.openxmlformats.org/officeDocument/2006/relationships/hyperlink" Id="rId24" Target="http://bv.mos.ru/presscenter/news/detail/10056474.html" TargetMode="External" /><Relationship Type="http://schemas.openxmlformats.org/officeDocument/2006/relationships/hyperlink" Id="rId23" Target="https://tsaritsyno-museum.ru/events/exhibitions/p/shedevry-tsaritsyna-novye-postupleni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2024-08-27T22:42:42Z</dcterms:created>
  <dcterms:modified xsi:type="dcterms:W3CDTF">2024-08-27T22:42:42Z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