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398c4ae150955987b10170bbe4af778b0f75c3"/>
    <w:p>
      <w:pPr>
        <w:pStyle w:val="Heading3"/>
      </w:pPr>
      <w:r>
        <w:t xml:space="preserve">9 февраля в управе района Бирюлево Восточное города Москвы состоялась рабочая встреча с активными жителями района.</w:t>
      </w:r>
    </w:p>
    <w:p>
      <w:pPr>
        <w:pStyle w:val="FirstParagraph"/>
      </w:pPr>
      <w:r>
        <w:t xml:space="preserve">09.02.2024</w:t>
      </w:r>
    </w:p>
    <w:p>
      <w:pPr>
        <w:pStyle w:val="BodyText"/>
      </w:pPr>
      <w:r>
        <w:t xml:space="preserve">9 февраля в управе района Бирюлево Восточное города Москвы состоялась рабочая встреча с активными жителями района. В встрече принял участие депутат Московской городской Думы О.Г. Артемьев и глава управы А.С. Кучерявкин. В ходе встречи присутствующие обменялись мнениями по развитию района и о сотрудничестве Молодежной палаты района с органами исполнительной власти.</w:t>
      </w:r>
    </w:p>
    <w:p>
      <w:pPr>
        <w:pStyle w:val="BodyText"/>
      </w:pPr>
      <w:r>
        <w:drawing>
          <wp:inline>
            <wp:extent cx="5334000" cy="2400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IMG_20240209_151055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http://bv.mos.ru/presscenter/news/detail/12158564.html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resscenter/news/detail/12158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resscenter/news/detail/12158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2025-08-05T14:52:17Z</dcterms:created>
  <dcterms:modified xsi:type="dcterms:W3CDTF">2025-08-05T14:52:17Z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