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e689a053868fa38797b6e898a960552d66d5ad"/>
    <w:p>
      <w:pPr>
        <w:pStyle w:val="Heading3"/>
      </w:pPr>
      <w:r>
        <w:t xml:space="preserve">О возобновлении действия деклараций 09.08.2023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drawing>
          <wp:inline>
            <wp:extent cx="5334000" cy="75480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О%20возобновлении%20действия%20деклараций.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0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807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О%20возобновлении%20действия%20деклараций.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0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http://bv.mos.ru/rospotrebnadzor-informs/detail/11770290.html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rospotrebnadzor-informs/detail/11770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rospotrebnadzor-informs/detail/11770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2023-09-27T01:01:06Z</dcterms:created>
  <dcterms:modified xsi:type="dcterms:W3CDTF">2023-09-27T01:01:06Z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