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e97d05eb35976040d3b71de22ca6d895e20f4"/>
    <w:p>
      <w:pPr>
        <w:pStyle w:val="Heading3"/>
      </w:pPr>
      <w:r>
        <w:t xml:space="preserve">В общегородском субботнике 15 апреля 2023 года приняли участие представители Местной районной организации Бирюлево Восточное МГО ВОИ, Совета пенсионеров, ветеранов войны, труда, вооруженных сил и правоохранительных органов Бирюлево Восточное ЮАО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В общегородском субботнике 15 апреля 2023 года приняли участие представители Местной районной организации Бирюлево Восточное МГО ВОИ, Совета пенсионеров, ветеранов войны, труда, вооруженных сил и правоохранительных органов Бирюлево Восточное ЮАО города Москвы.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ОО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http://bv.mos.ru/social-sphere/detail/11535010.html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11535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11535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2025-06-07T09:20:20Z</dcterms:created>
  <dcterms:modified xsi:type="dcterms:W3CDTF">2025-06-07T09:20:20Z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