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db189c51a617a0f145fa46259d299117647f6"/>
    <w:p>
      <w:pPr>
        <w:pStyle w:val="Heading3"/>
      </w:pPr>
      <w:r>
        <w:t xml:space="preserve">Перечень документов для оказания единовременной материальной помощи нуждающимся гражданам</w:t>
      </w:r>
    </w:p>
    <w:p>
      <w:pPr>
        <w:pStyle w:val="FirstParagraph"/>
      </w:pPr>
      <w:r>
        <w:t xml:space="preserve">19.10.2015</w:t>
      </w:r>
    </w:p>
    <w:p>
      <w:pPr>
        <w:pStyle w:val="BodyText"/>
      </w:pPr>
      <w:r>
        <w:t xml:space="preserve">Перечень документов для оказания единовременной материальной помощи нуждающимся гражданам рассматривается при наличии следующих документов:</w:t>
      </w:r>
    </w:p>
    <w:p>
      <w:pPr>
        <w:pStyle w:val="BodyText"/>
      </w:pPr>
      <w:r>
        <w:t xml:space="preserve">- заявление;</w:t>
      </w:r>
    </w:p>
    <w:p>
      <w:pPr>
        <w:pStyle w:val="BodyText"/>
      </w:pPr>
      <w:r>
        <w:t xml:space="preserve">- акт обследования материально-бытового положения;</w:t>
      </w:r>
    </w:p>
    <w:p>
      <w:pPr>
        <w:pStyle w:val="BodyText"/>
      </w:pPr>
      <w:r>
        <w:t xml:space="preserve">-копия справки учреждения медико-социальной экспертизы (при необходимости);</w:t>
      </w:r>
    </w:p>
    <w:p>
      <w:pPr>
        <w:pStyle w:val="BodyText"/>
      </w:pPr>
      <w:r>
        <w:t xml:space="preserve">- справки, акты соответствующих учреждений, организаций, подтверждающие факты имущественных потерь заявителя, документы (направление, эпикриз, и др.) с указанием медицинского учреждения, подтверждающие необходимость в проведении платной дорогостоящей медицинской помощи по жизненно важным показаниям;</w:t>
      </w:r>
    </w:p>
    <w:p>
      <w:pPr>
        <w:pStyle w:val="BodyText"/>
      </w:pPr>
      <w:r>
        <w:t xml:space="preserve">- оригиналы документов, подтверждающие фактическое выполнение работ, услуг, приобретение товаров первой необходимости, оплаты дорогостоящей медицинской помощи (операций, лечения, обследования и др.) в виде платежных документов, договоров, накладных, счетов, квитанций и иных необходимых документов, оформленных на имя заявителя (в случаях, когда документы оформлены на другое имя, то заявителем пишется отдельное заявление с указанием причин по данной ситуации), рецептов и чеков на покупку лекарств;</w:t>
      </w:r>
    </w:p>
    <w:p>
      <w:pPr>
        <w:pStyle w:val="BodyText"/>
      </w:pPr>
      <w:r>
        <w:t xml:space="preserve">- копия финансового лицевого счета или единый жилищный документ;</w:t>
      </w:r>
    </w:p>
    <w:p>
      <w:pPr>
        <w:pStyle w:val="BodyText"/>
      </w:pPr>
      <w:r>
        <w:t xml:space="preserve">- справки о доходах членов семьи, зарегистрированных совместно с заявителем;</w:t>
      </w:r>
    </w:p>
    <w:p>
      <w:pPr>
        <w:pStyle w:val="BodyText"/>
      </w:pPr>
      <w:r>
        <w:t xml:space="preserve">- трудовая книжка с записью об увольнении, либо выписка из индивидуального лицевого счета в ПФР, подтверждающая факт отсутствия доходов от трудовой деятельности.</w:t>
      </w:r>
    </w:p>
    <w:p>
      <w:pPr>
        <w:pStyle w:val="BodyText"/>
      </w:pPr>
      <w:r>
        <w:t xml:space="preserve">- копия сберегательной книжки для перечисления денежных средств (1 стр.).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http://bv.mos.ru/social-sphere/detail/2237455.html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2237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2237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2025-07-25T05:46:43Z</dcterms:created>
  <dcterms:modified xsi:type="dcterms:W3CDTF">2025-07-25T05:46:43Z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