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1d4e6aa2946674554940123c6ef51413395eb6"/>
    <w:p>
      <w:pPr>
        <w:pStyle w:val="Heading3"/>
      </w:pPr>
      <w:r>
        <w:t xml:space="preserve">Центр занятости молодежи — это идеальное начало идеальной карьеры</w:t>
      </w:r>
    </w:p>
    <w:p>
      <w:pPr>
        <w:pStyle w:val="FirstParagraph"/>
      </w:pPr>
      <w:r>
        <w:t xml:space="preserve">27.03.2017</w:t>
      </w:r>
    </w:p>
    <w:p>
      <w:pPr>
        <w:pStyle w:val="BodyText"/>
      </w:pPr>
      <w:hyperlink r:id="rId20"/>
    </w:p>
    <w:p>
      <w:pPr>
        <w:pStyle w:val="BodyText"/>
      </w:pPr>
      <w:r>
        <w:t xml:space="preserve">Центр занятости молодежи Москвы (ЦЗМол) предлагает тысячи вакансий и стажировок для молодых специалистов. Главная цель Центра – фактическое трудоустройство кандидатов, даже не имеющих опыта работы.</w:t>
      </w:r>
      <w:r>
        <w:br/>
      </w:r>
      <w:r>
        <w:t xml:space="preserve">Тебе от 14 до 30 лет? Центр занятости молодежи города Москвы предлагает тебе работу не в ущерб учебе!</w:t>
      </w:r>
      <w:r>
        <w:br/>
      </w:r>
      <w:r>
        <w:t xml:space="preserve">Вступающие во взрослую жизнь молодые люди часто не имеют трудовых навыков, испытывают трудности при трудоустройстве и нуждаются в поддержке государства. Первый трудовой опыт помогает человеку осознать себя полезным членом общества, подготовиться к самостоятельной жизни, получить реальный заработок.</w:t>
      </w:r>
      <w:r>
        <w:br/>
      </w:r>
      <w:r>
        <w:t xml:space="preserve">Центр занятости молодежи города Москвы реализует программы по временному трудоустройству для:</w:t>
      </w:r>
      <w:r>
        <w:br/>
      </w:r>
      <w:r>
        <w:t xml:space="preserve">Несовершеннолетних граждан в возрасте от 14 до 18 лет;</w:t>
      </w:r>
      <w:r>
        <w:br/>
      </w:r>
      <w:r>
        <w:t xml:space="preserve">Обучающихся и студентов образовательных учреждений начального, среднего и высшего профессионального образования;</w:t>
      </w:r>
      <w:r>
        <w:br/>
      </w:r>
      <w:r>
        <w:t xml:space="preserve">Граждан в возрасте до 30 лет из числа выпускников образовательных учреждений начального, среднего и высшего профессионального образования.</w:t>
      </w:r>
      <w:r>
        <w:br/>
      </w:r>
      <w:r>
        <w:t xml:space="preserve">Основные преимущества временного трудоустройства:</w:t>
      </w:r>
      <w:r>
        <w:br/>
      </w:r>
      <w:r>
        <w:t xml:space="preserve">Гарантированная заработная плата + выплата материальной поддержки из бюджета города Москвы в размере 9900,00 руб.;</w:t>
      </w:r>
      <w:r>
        <w:br/>
      </w:r>
      <w:r>
        <w:t xml:space="preserve">Оформление на работу осуществляется с соблюдением всех норм трудового законодательства.</w:t>
      </w:r>
      <w:r>
        <w:br/>
      </w:r>
      <w:r>
        <w:t xml:space="preserve">От тебя требуется только желание работать и ответственное отношение к делу!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http://bv.mos.ru/social-sphere/detail/5380185.html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5380185.html" TargetMode="External" /><Relationship Type="http://schemas.openxmlformats.org/officeDocument/2006/relationships/hyperlink" Id="rId20" Target="http://gazeta-tsaricinsky-vestnik.ru/wp-content/uploads/2017/03/2017-03-27_094513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5380185.html" TargetMode="External" /><Relationship Type="http://schemas.openxmlformats.org/officeDocument/2006/relationships/hyperlink" Id="rId20" Target="http://gazeta-tsaricinsky-vestnik.ru/wp-content/uploads/2017/03/2017-03-27_094513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2025-07-25T07:00:30Z</dcterms:created>
  <dcterms:modified xsi:type="dcterms:W3CDTF">2025-07-25T07:00:30Z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