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23bb1f12aa5f988de1aacde09389c07dd99cb2"/>
    <w:p>
      <w:pPr>
        <w:pStyle w:val="Heading3"/>
      </w:pPr>
      <w:r>
        <w:t xml:space="preserve">Проект методических рекомендаций о реализации мер, направленных на обеспечение безопасности и развития детей в сети «Интернет»</w:t>
      </w:r>
    </w:p>
    <w:p>
      <w:pPr>
        <w:pStyle w:val="FirstParagraph"/>
      </w:pPr>
      <w:r>
        <w:t xml:space="preserve">30.05.2018</w:t>
      </w:r>
    </w:p>
    <w:p>
      <w:pPr>
        <w:pStyle w:val="BodyText"/>
      </w:pPr>
      <w:r>
        <w:t xml:space="preserve">Временная комиссия Совета Федерации по развитию информационного общества подготовила Методические рекомендации о реализации мер, направленных на обеспечение безопасности и развития детей в сети «Интернет».</w:t>
      </w:r>
    </w:p>
    <w:p>
      <w:pPr>
        <w:pStyle w:val="BodyText"/>
      </w:pPr>
      <w:r>
        <w:t xml:space="preserve">Документ был разработан по итогам парламентских слушаний «Актуальные вопросы обеспечения безопасности и развития детей в информационном пространстве», прошедшие в Совете Федерации 17 апреля 2017 года, в части разработки мер саморегулирования сайтов и сервисов в сети «Интернет».</w:t>
      </w:r>
    </w:p>
    <w:p>
      <w:pPr>
        <w:pStyle w:val="BodyText"/>
      </w:pPr>
      <w:r>
        <w:t xml:space="preserve">Методические рекомендации подготовлены на основе принципов федерального закона №436 «О защите детей от информации, причиняющей вред их здоровью и развитию» и Декларации саморегулирования в целях безопасности в интернете, принятую в Евросоюзе в 2009 году.</w:t>
      </w:r>
    </w:p>
    <w:p>
      <w:pPr>
        <w:pStyle w:val="BodyText"/>
      </w:pPr>
      <w:r>
        <w:t xml:space="preserve">Документ содержит рекомендации для семи категорий сайтов и сервисов: «Обмен информацией между пользователями, «Информационные сайты, «Интернет-сервисы», «Поисковые системы» и «Ресурсы, содержащие информацию, запрещенную для детей».</w:t>
      </w:r>
    </w:p>
    <w:p>
      <w:pPr>
        <w:pStyle w:val="BodyText"/>
      </w:pPr>
      <w:r>
        <w:t xml:space="preserve">Для каждой категории разработаны рекомендации с учетом его специфики – это перечень функционала, которым нужно оснастить сайт или сервис, и набор практических мер по защиты несовершеннолетних пользователей от посягательств и контента, который может нанести вред их психическому и физическому здоровью.</w:t>
      </w:r>
    </w:p>
    <w:p>
      <w:pPr>
        <w:pStyle w:val="BodyText"/>
      </w:pPr>
      <w:r>
        <w:t xml:space="preserve">Проект методических рекомендаций стал предметом обсуждения 12 апреля 2018 года на заседании Временной комиссии Совета Федерации по развитию информационного общества, в котором приняли участие представители Минкомсвязи России, Минобранауки России, Роскомнадзора, Следственного комитета, Минздрава России и Роспотребнадзора. Присутствующие на заседании представители ведомств поддержали концепцию методических рекомендаций и направили свои предложения и замечания по проекту рекомендаций.</w:t>
      </w:r>
    </w:p>
    <w:p>
      <w:pPr>
        <w:pStyle w:val="BodyText"/>
      </w:pPr>
      <w:r>
        <w:rPr>
          <w:bCs/>
          <w:b/>
        </w:rPr>
        <w:t xml:space="preserve">Ознакомиться с проектом можно по ссылке (в формате pdf):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Проект Методических рекомендаций о реализации мер, направленных на обеспечение безопасности и развития детей в сети «Интернет»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http://bv.mos.ru/social-sphere/detail/7360944.html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esscenter/&#1055;&#1088;&#1086;&#1077;&#1082;&#1090;%20&#1052;&#1077;&#1090;&#1086;&#1076;&#1080;&#1095;&#1077;&#1089;&#1082;&#1080;&#1093;%20&#1088;&#1077;&#1082;&#1086;&#1084;&#1077;&#1085;&#1076;&#1072;&#1094;&#1080;&#1081;%20&#1086;%20&#1088;&#1077;&#1072;&#1083;&#1080;&#1079;&#1072;&#1094;&#1080;&#1080;%20&#1084;&#1077;&#1088;,%20&#1085;&#1072;&#1087;&#1088;&#1072;&#1074;&#1083;&#1077;&#1085;&#1085;&#1099;&#1093;%20&#1085;&#1072;%20&#1086;&#1073;&#1077;&#1089;&#1087;&#1077;&#1095;&#1077;&#1085;&#1080;&#1077;%20&#1073;&#1077;&#1079;&#1086;&#1087;&#1072;&#1089;&#1085;&#1086;&#1089;&#1090;&#1080;%20&#1080;%20&#1088;&#1072;&#1079;&#1074;&#1080;&#1090;&#1080;&#1103;%20&#1076;&#1077;&#1090;&#1077;&#1081;%20&#1074;%20&#1089;&#1077;&#1090;&#1080;%20&#171;&#1048;&#1085;&#1090;&#1077;&#1088;&#1085;&#1077;&#1090;&#187;.pdf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7360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sscenter/&#1055;&#1088;&#1086;&#1077;&#1082;&#1090;%20&#1052;&#1077;&#1090;&#1086;&#1076;&#1080;&#1095;&#1077;&#1089;&#1082;&#1080;&#1093;%20&#1088;&#1077;&#1082;&#1086;&#1084;&#1077;&#1085;&#1076;&#1072;&#1094;&#1080;&#1081;%20&#1086;%20&#1088;&#1077;&#1072;&#1083;&#1080;&#1079;&#1072;&#1094;&#1080;&#1080;%20&#1084;&#1077;&#1088;,%20&#1085;&#1072;&#1087;&#1088;&#1072;&#1074;&#1083;&#1077;&#1085;&#1085;&#1099;&#1093;%20&#1085;&#1072;%20&#1086;&#1073;&#1077;&#1089;&#1087;&#1077;&#1095;&#1077;&#1085;&#1080;&#1077;%20&#1073;&#1077;&#1079;&#1086;&#1087;&#1072;&#1089;&#1085;&#1086;&#1089;&#1090;&#1080;%20&#1080;%20&#1088;&#1072;&#1079;&#1074;&#1080;&#1090;&#1080;&#1103;%20&#1076;&#1077;&#1090;&#1077;&#1081;%20&#1074;%20&#1089;&#1077;&#1090;&#1080;%20&#171;&#1048;&#1085;&#1090;&#1077;&#1088;&#1085;&#1077;&#1090;&#187;.pdf" TargetMode="Externa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7360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2025-03-16T21:52:47Z</dcterms:created>
  <dcterms:modified xsi:type="dcterms:W3CDTF">2025-03-16T21:52:47Z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